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</w:rPr>
        <w:t>МІНІСТЕРСТВО СОЦІАЛЬНОЇ ПОЛІТИКИ УКРАЇНИ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2898"/>
        <w:gridCol w:w="3396"/>
      </w:tblGrid>
      <w:tr w:rsidR="00410432" w:rsidRPr="00410432" w:rsidTr="00410432">
        <w:trPr>
          <w:tblCellSpacing w:w="22" w:type="dxa"/>
        </w:trPr>
        <w:tc>
          <w:tcPr>
            <w:tcW w:w="17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02.12.2019</w:t>
            </w:r>
          </w:p>
        </w:tc>
        <w:tc>
          <w:tcPr>
            <w:tcW w:w="150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1696</w:t>
            </w:r>
          </w:p>
        </w:tc>
      </w:tr>
    </w:tbl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Зареєстровано в Міністерстві юстиції України</w:t>
      </w:r>
      <w:r w:rsidRPr="004104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 xml:space="preserve">31 січня 2020 р. за </w:t>
      </w:r>
      <w:r w:rsidRPr="00410432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106/34389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Про внесення змін </w:t>
      </w:r>
      <w:proofErr w:type="gramStart"/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 наказу</w:t>
      </w:r>
      <w:proofErr w:type="gramEnd"/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Міністерства соціальної політики України від 05 березня 2012 року </w:t>
      </w:r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r w:rsidRPr="0041043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122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Відповідно до Порядку провадження діяльності з усиновлення та здійснення нагляду за дотриманням прав усиновлених дітей, затвердженого 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постановою Кабінету Міністрів України від 08 жовтня 2008 року 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905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(зі змінами), пункту 8 Положення про Міністерство соціальної політики України, затвердженого 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постановою Кабінету Міністрів України від 17 червня 2015 року 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423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(зі змінами), з метою методичного забезпечення та підвищення якості роботи служб </w:t>
      </w:r>
      <w:proofErr w:type="gramStart"/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у справах</w:t>
      </w:r>
      <w:proofErr w:type="gramEnd"/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дітей з питань усиновлення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НАКАЗУЮ: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Внести </w:t>
      </w:r>
      <w:proofErr w:type="gramStart"/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наказу</w:t>
      </w:r>
      <w:proofErr w:type="gramEnd"/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Міністерства соціальної політики України від 05 березня 2012 року 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122 "Про затвердження форм документів з питань усиновлення"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зареєстрованого в Міністерстві юстиції України 23 березня 2012 року за </w:t>
      </w:r>
      <w:r w:rsidRPr="004104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441/20754, такі зміни: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після пункту 1 доповнити наказ новими пунктами 2 - 4 такого змісту: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"2. Затвердити довідку про проходження курсу підготовки з питань виховання дітей-сиріт та дітей, позбавлених батьківського піклування, що додається.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3. Затвердити довідку про вжиття всіх вичерпних заходів щодо влаштування дитини в сім'ю громадян України, що додається.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4. Затвердити Вимоги до оформлення висновку про доцільність усиновлення та його відповідність інтересам дитини, що додаються".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У зв'язку з цим пункти 2 - 7 вважати відповідно пунктами 5 - 10.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2. Департаменту забезпечення прав дітей та оздоровлення (Колбаса Р. С.) забезпечити подання в установленому законодавством порядку цього наказу на державну реєстрацію до Міністерства юстиції України.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3. Контроль за виконанням цього наказу покласти на заступника Міністра Коваля О. П.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4. Цей наказ набирає чинності з дня його офіційного опублікування.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10432" w:rsidRPr="00410432" w:rsidTr="0041043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Ю.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Соколовська</w:t>
            </w:r>
            <w:proofErr w:type="spellEnd"/>
          </w:p>
        </w:tc>
      </w:tr>
      <w:tr w:rsidR="00410432" w:rsidRPr="00410432" w:rsidTr="0041043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432" w:rsidRPr="00410432" w:rsidTr="0041043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Уповноважений Верховної</w:t>
            </w: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Ради України з прав людини</w:t>
            </w:r>
          </w:p>
        </w:tc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Л.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Денісова</w:t>
            </w:r>
            <w:proofErr w:type="spellEnd"/>
          </w:p>
        </w:tc>
      </w:tr>
      <w:tr w:rsidR="00410432" w:rsidRPr="00410432" w:rsidTr="00410432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Голова Державної служби</w:t>
            </w: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спеціального зв'язку та</w:t>
            </w: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захисту інформації України</w:t>
            </w:r>
          </w:p>
        </w:tc>
        <w:tc>
          <w:tcPr>
            <w:tcW w:w="2500" w:type="pct"/>
            <w:vAlign w:val="bottom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Петров</w:t>
            </w:r>
            <w:proofErr w:type="spellEnd"/>
          </w:p>
        </w:tc>
      </w:tr>
    </w:tbl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4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ЗАТВЕРДЖЕНО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Наказ Міністерства соціальної політики України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02 грудня 2019 року </w:t>
      </w:r>
      <w:r w:rsidRPr="004104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1696</w:t>
      </w:r>
    </w:p>
    <w:p w:rsidR="00410432" w:rsidRPr="00410432" w:rsidRDefault="00410432" w:rsidP="005018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ДОВІДКА</w:t>
      </w:r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br/>
        <w:t>про проходження курсу підготовки з питань виховання дітей-сиріт та дітей, позбавлених батьківського піклування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4"/>
        <w:gridCol w:w="2109"/>
        <w:gridCol w:w="2647"/>
      </w:tblGrid>
      <w:tr w:rsidR="00410432" w:rsidRPr="00410432" w:rsidTr="0041043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Видана ______________________________________________________________________________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(прізвище, ім'я, по батькові, дата народження)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(місце проживання, адреса)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про те, що він/вона/вони пройшов/пройшла/пройшли курс підготовки з питань виховання дітей-сиріт та дітей, позбавлених батьківського піклування, у період з _________________ по ___________________ загальним обсягом __________________ занять (___________________ годин)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під керівництвом ______________________________________________________________________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(прізвище, ім'я, по батькові, (посада керівника / посади керівників тренінгового курсу))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та отримав/отримала/отримали чи не отримав/не отримала/не отримали рекомендації щодо можливості стати кандидатом (кандидатами) в усиновлювачі.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Підстави для отримання (неотримання) рекомендацій: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результатами проведеного навчання отримав/отримала/отримали рекомендації щодо можливості усиновлення _____________________________________________________________ дитини (дітей)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(кількість дітей, їх стать)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віком ________________ років.</w:t>
            </w:r>
          </w:p>
        </w:tc>
      </w:tr>
      <w:tr w:rsidR="00410432" w:rsidRPr="00410432" w:rsidTr="0041043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7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____________________________________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(найменування обласного, міського центру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соціальних служб для сім'ї, дітей та молоді)</w:t>
            </w:r>
          </w:p>
        </w:tc>
        <w:tc>
          <w:tcPr>
            <w:tcW w:w="100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0432" w:rsidRPr="00410432" w:rsidTr="0041043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7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П.</w:t>
            </w:r>
          </w:p>
        </w:tc>
        <w:tc>
          <w:tcPr>
            <w:tcW w:w="100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43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ЗАТВЕРДЖЕНО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Наказ Міністерства соціальної політики України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02 грудня 2019 року </w:t>
      </w:r>
      <w:r w:rsidRPr="004104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1696</w:t>
      </w:r>
    </w:p>
    <w:p w:rsidR="00410432" w:rsidRPr="00410432" w:rsidRDefault="00410432" w:rsidP="005018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ДОВІДКА</w:t>
      </w:r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br/>
        <w:t>про вжиття всіх вичерпних заходів щодо влаштування дитини в сім'ю громадян України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7"/>
        <w:gridCol w:w="2710"/>
        <w:gridCol w:w="3043"/>
      </w:tblGrid>
      <w:tr w:rsidR="00410432" w:rsidRPr="00410432" w:rsidTr="00410432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Видана ______________________________________________________________________________,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(прізвище, ім'я, по батькові, дата народження дитини)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який (яка) з ____________ перебуває на обліку дітей-сиріт та дітей, позбавлених батьківського піклування, та з ______________ на обліку дітей, які можуть бути усиновлені, має (не має) братів (сестер) (якщо має: підтримують чи не підтримують вони родинні стосунки з дитиною, мають підстави для усиновлення чи ні)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цей період органом опіки та піклування ________________________________________________ _________________________________, службою у справах дітей _____________________________ ____________________________________________________________ було проведено таку роботу: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з родичами дитини (зазначити, яку саме, з ким та її результати)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Ознайомлено з інформацією про дитину: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кандидатів в усиновлювачі (зазначити роботу ССД місцевого та регіонального рівнів, її результати)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кандидатів в опікуни (піклувальники) 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прийомних батьків, батьків-вихователів 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Видано направлень на встановлення контакту з дитиною (отримано відмов від направлення)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_____________________________________________________________________________________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Інформацію про дитину розміщено: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у ЗМІ ________________________________________________________________________________</w:t>
            </w:r>
          </w:p>
        </w:tc>
      </w:tr>
      <w:tr w:rsidR="00410432" w:rsidRPr="00410432" w:rsidTr="0041043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2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 служби у справах дітей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(за місцем перебування дитини на обліку дітей-сиріт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та дітей, позбавлених батьківського піклування)</w:t>
            </w:r>
          </w:p>
        </w:tc>
        <w:tc>
          <w:tcPr>
            <w:tcW w:w="130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0432" w:rsidRPr="00410432" w:rsidTr="00410432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22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30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0" w:type="pct"/>
            <w:hideMark/>
          </w:tcPr>
          <w:p w:rsidR="00410432" w:rsidRPr="00410432" w:rsidRDefault="00410432" w:rsidP="00410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ім'я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41043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43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ЗАТВЕРДЖЕНО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Наказ Міністерства соціальної політики України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02 грудня 2019 року </w:t>
      </w:r>
      <w:r w:rsidRPr="0041043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1696</w:t>
      </w:r>
    </w:p>
    <w:p w:rsidR="00410432" w:rsidRPr="00410432" w:rsidRDefault="00410432" w:rsidP="005018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bookmarkStart w:id="0" w:name="_GoBack"/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ВИМОГИ</w:t>
      </w:r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br/>
        <w:t xml:space="preserve">до оформлення висновку про доцільність усиновлення та його відповідність інтересам </w:t>
      </w:r>
      <w:bookmarkEnd w:id="0"/>
      <w:r w:rsidRPr="0041043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дитини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Висновок про доцільність усиновлення та його відповідність інтересам дитини має містити таку інформацію: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1. Дата і мета звернення заявників до служби у справах дітей.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2. Прізвище, ім'я, по батькові, паспортні дані, місце проживання (країна проживання), інформація про працевлаштування осіб, які бажають усиновити дитину.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3. Відомості про проходження підготовки з питань виховання дітей-сиріт, дітей, позбавлених батьківського піклування, з посиланням на документ, що засвідчує таку підготовку, та рекомендації щодо усиновлення (вік, стать, кількість дітей, стан їхнього здоров'я).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4. Відомості про взяття на облік кандидатів в усиновлювачі, наявність висновку про можливість бути усиновлювачами.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5. Відомості про перебування у шлюбі, наявність або відсутність судимості, стан здоров'я кожного із заявників, матеріальне та фінансове забезпечення сім'ї.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6. Мотиви усиновлення, наявність власних (усиновлених) дітей, позиція щодо їх виховання (у разі наявності усиновлених дітей зазначається інформація щодо стану їхнього здоров'я, розвитку, адаптації в сім'ї, результатів здійснення нагляду за дотриманням їхніх прав).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сім'ї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наявність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усиновленої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окремої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кімнати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відпочинку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власних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членів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сім'ї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спільно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заявниками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зазначається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їхнє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0432">
        <w:rPr>
          <w:rFonts w:ascii="Times New Roman" w:eastAsia="Times New Roman" w:hAnsi="Times New Roman" w:cs="Times New Roman"/>
          <w:sz w:val="24"/>
          <w:szCs w:val="24"/>
        </w:rPr>
        <w:t>усиновлення</w:t>
      </w:r>
      <w:proofErr w:type="spellEnd"/>
      <w:r w:rsidRPr="004104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8. Прізвище, ім'я, по батькові, дата народження, місце проживання (перебування) дитини, яку бажають усиновити.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9. Правові підстави для усиновлення дитини.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10. Обставини знайомства кандидатів в усиновлювачі з дитиною та встановлення з нею контакту.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11. Відомості про наявність у дитини, яку усиновлюють, рідних братів, сестер. Згода органу опіки та піклування на роз'єднання у разі перебування таких братів (сестер) на обліку для можливого усиновлення.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12. Наявність необхідних згод на усиновлення дитини (згоди батьків, самої дитини, опікуна (піклувальника), закладу охорони здоров'я або навчального закладу, де перебуває дитина).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13. Обізнаність із правами та обов'язками усиновлювачів, правовими наслідками усиновлення.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14. Відомості про вжиття всіх вичерпних заходів щодо влаштування дитини в сім'ю громадян України в разі її усиновлення іноземцями.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15. Інформація про оздоровлення дитини за кордоном у сім'ях іноземців.</w:t>
      </w:r>
    </w:p>
    <w:p w:rsidR="00410432" w:rsidRPr="00410432" w:rsidRDefault="00410432" w:rsidP="00410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0432">
        <w:rPr>
          <w:rFonts w:ascii="Times New Roman" w:eastAsia="Times New Roman" w:hAnsi="Times New Roman" w:cs="Times New Roman"/>
          <w:sz w:val="24"/>
          <w:szCs w:val="24"/>
          <w:lang w:val="ru-RU"/>
        </w:rPr>
        <w:t>16. Заключний висновок про доцільність усиновлення та його відповідність інтересам дитини.</w:t>
      </w:r>
    </w:p>
    <w:p w:rsidR="009D3C21" w:rsidRPr="00410432" w:rsidRDefault="009D3C21">
      <w:pPr>
        <w:rPr>
          <w:lang w:val="ru-RU"/>
        </w:rPr>
      </w:pPr>
    </w:p>
    <w:sectPr w:rsidR="009D3C21" w:rsidRPr="004104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32"/>
    <w:rsid w:val="0004404B"/>
    <w:rsid w:val="00410432"/>
    <w:rsid w:val="005018AB"/>
    <w:rsid w:val="009D3C21"/>
    <w:rsid w:val="00BB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30611-E343-4677-9F01-15AEACA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0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1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4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1043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c">
    <w:name w:val="tc"/>
    <w:basedOn w:val="a"/>
    <w:rsid w:val="0041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41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">
    <w:name w:val="tl"/>
    <w:basedOn w:val="a"/>
    <w:rsid w:val="0041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2">
    <w:name w:val="fs2"/>
    <w:basedOn w:val="a0"/>
    <w:rsid w:val="0041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4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3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2020-02-06T19:26:00Z</dcterms:created>
  <dcterms:modified xsi:type="dcterms:W3CDTF">2020-02-06T19:27:00Z</dcterms:modified>
</cp:coreProperties>
</file>