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EFC" w:rsidRDefault="00234EFC" w:rsidP="00D777F3">
      <w:pPr>
        <w:pStyle w:val="BodyTextIndent21"/>
        <w:ind w:left="5670" w:right="126" w:firstLine="0"/>
      </w:pPr>
    </w:p>
    <w:p w:rsidR="0003623C" w:rsidRDefault="0003623C" w:rsidP="00D777F3">
      <w:pPr>
        <w:pStyle w:val="BodyTextIndent21"/>
        <w:ind w:left="5670" w:right="126" w:firstLine="0"/>
      </w:pPr>
    </w:p>
    <w:p w:rsidR="0003623C" w:rsidRDefault="0003623C" w:rsidP="00D777F3">
      <w:pPr>
        <w:pStyle w:val="BodyTextIndent21"/>
        <w:ind w:left="5670" w:right="126" w:firstLine="0"/>
      </w:pPr>
    </w:p>
    <w:p w:rsidR="0003623C" w:rsidRPr="0003623C" w:rsidRDefault="0003623C" w:rsidP="0003623C">
      <w:pPr>
        <w:pStyle w:val="BodyTextIndent21"/>
        <w:ind w:right="126" w:firstLine="0"/>
        <w:rPr>
          <w:b w:val="0"/>
        </w:rPr>
      </w:pPr>
      <w:r w:rsidRPr="0003623C">
        <w:rPr>
          <w:b w:val="0"/>
        </w:rPr>
        <w:tab/>
      </w:r>
      <w:r w:rsidRPr="0003623C">
        <w:rPr>
          <w:b w:val="0"/>
        </w:rPr>
        <w:tab/>
        <w:t>/ІПК/20-40-07-10-19</w:t>
      </w:r>
    </w:p>
    <w:p w:rsidR="0003623C" w:rsidRDefault="0003623C" w:rsidP="0003623C">
      <w:pPr>
        <w:pStyle w:val="BodyTextIndent21"/>
        <w:ind w:right="126" w:firstLine="0"/>
      </w:pPr>
    </w:p>
    <w:p w:rsidR="0003623C" w:rsidRDefault="0003623C" w:rsidP="0003623C">
      <w:pPr>
        <w:pStyle w:val="BodyTextIndent21"/>
        <w:ind w:right="126" w:firstLine="0"/>
      </w:pPr>
    </w:p>
    <w:p w:rsidR="00D777F3" w:rsidRPr="004E2886" w:rsidRDefault="00D777F3" w:rsidP="001618B2">
      <w:pPr>
        <w:jc w:val="center"/>
        <w:rPr>
          <w:lang w:val="uk-UA"/>
        </w:rPr>
      </w:pPr>
      <w:r w:rsidRPr="004E2886">
        <w:rPr>
          <w:sz w:val="28"/>
          <w:szCs w:val="28"/>
          <w:lang w:val="uk-UA"/>
        </w:rPr>
        <w:t>Індивідуальна податкова консультація</w:t>
      </w:r>
    </w:p>
    <w:p w:rsidR="00FC1A72" w:rsidRDefault="00FC1A72" w:rsidP="00AC05A2">
      <w:pPr>
        <w:spacing w:after="0" w:line="240" w:lineRule="auto"/>
        <w:ind w:firstLine="567"/>
        <w:jc w:val="both"/>
        <w:rPr>
          <w:sz w:val="28"/>
          <w:szCs w:val="28"/>
          <w:lang w:val="uk-UA" w:eastAsia="uk-UA"/>
        </w:rPr>
      </w:pPr>
    </w:p>
    <w:p w:rsidR="00234EFC" w:rsidRPr="004E2886" w:rsidRDefault="00234EFC" w:rsidP="00AC05A2">
      <w:pPr>
        <w:spacing w:after="0" w:line="240" w:lineRule="auto"/>
        <w:ind w:firstLine="567"/>
        <w:jc w:val="both"/>
        <w:rPr>
          <w:sz w:val="28"/>
          <w:szCs w:val="28"/>
          <w:lang w:val="uk-UA" w:eastAsia="uk-UA"/>
        </w:rPr>
      </w:pPr>
    </w:p>
    <w:p w:rsidR="00FC1A72" w:rsidRPr="004E2886" w:rsidRDefault="001618B2" w:rsidP="00AC05A2">
      <w:pPr>
        <w:spacing w:after="0" w:line="240" w:lineRule="auto"/>
        <w:ind w:firstLine="567"/>
        <w:jc w:val="both"/>
        <w:rPr>
          <w:sz w:val="28"/>
          <w:szCs w:val="28"/>
          <w:lang w:val="uk-UA"/>
        </w:rPr>
      </w:pPr>
      <w:r w:rsidRPr="004E2886">
        <w:rPr>
          <w:sz w:val="28"/>
          <w:szCs w:val="28"/>
          <w:lang w:val="uk-UA"/>
        </w:rPr>
        <w:t xml:space="preserve">Головне управління ДПС у Харківській області </w:t>
      </w:r>
      <w:r w:rsidR="00FC1A72" w:rsidRPr="004E2886">
        <w:rPr>
          <w:sz w:val="28"/>
          <w:szCs w:val="28"/>
          <w:lang w:val="uk-UA"/>
        </w:rPr>
        <w:t xml:space="preserve">розглянула </w:t>
      </w:r>
      <w:r w:rsidR="007D65E2" w:rsidRPr="004E2886">
        <w:rPr>
          <w:sz w:val="28"/>
          <w:szCs w:val="28"/>
          <w:lang w:val="uk-UA"/>
        </w:rPr>
        <w:t>звернення</w:t>
      </w:r>
      <w:r w:rsidR="007D65E2" w:rsidRPr="004E2886">
        <w:rPr>
          <w:sz w:val="28"/>
          <w:szCs w:val="28"/>
          <w:lang w:val="uk-UA"/>
        </w:rPr>
        <w:br/>
      </w:r>
      <w:r w:rsidR="00DC5FAB" w:rsidRPr="004E2886">
        <w:rPr>
          <w:sz w:val="28"/>
          <w:szCs w:val="28"/>
          <w:lang w:val="uk-UA"/>
        </w:rPr>
        <w:t>ФОП</w:t>
      </w:r>
      <w:r w:rsidRPr="004E2886">
        <w:rPr>
          <w:sz w:val="28"/>
          <w:szCs w:val="28"/>
          <w:lang w:val="uk-UA"/>
        </w:rPr>
        <w:t xml:space="preserve"> </w:t>
      </w:r>
      <w:r w:rsidR="00DC5FAB" w:rsidRPr="004E2886">
        <w:rPr>
          <w:sz w:val="28"/>
          <w:szCs w:val="28"/>
          <w:lang w:val="uk-UA"/>
        </w:rPr>
        <w:t xml:space="preserve">(далі - Підприємець) </w:t>
      </w:r>
      <w:r w:rsidRPr="004E2886">
        <w:rPr>
          <w:sz w:val="28"/>
          <w:szCs w:val="28"/>
          <w:lang w:val="uk-UA"/>
        </w:rPr>
        <w:t xml:space="preserve">від </w:t>
      </w:r>
      <w:r w:rsidR="009D0E4C" w:rsidRPr="000E53B8">
        <w:rPr>
          <w:color w:val="FFFFFF" w:themeColor="background1"/>
          <w:sz w:val="28"/>
          <w:szCs w:val="28"/>
          <w:lang w:val="uk-UA"/>
        </w:rPr>
        <w:t>25</w:t>
      </w:r>
      <w:r w:rsidRPr="000E53B8">
        <w:rPr>
          <w:color w:val="FFFFFF" w:themeColor="background1"/>
          <w:sz w:val="28"/>
          <w:szCs w:val="28"/>
          <w:lang w:val="uk-UA"/>
        </w:rPr>
        <w:t>.0</w:t>
      </w:r>
      <w:r w:rsidR="009D0E4C" w:rsidRPr="000E53B8">
        <w:rPr>
          <w:color w:val="FFFFFF" w:themeColor="background1"/>
          <w:sz w:val="28"/>
          <w:szCs w:val="28"/>
          <w:lang w:val="uk-UA"/>
        </w:rPr>
        <w:t>8</w:t>
      </w:r>
      <w:r w:rsidRPr="000E53B8">
        <w:rPr>
          <w:color w:val="FFFFFF" w:themeColor="background1"/>
          <w:sz w:val="28"/>
          <w:szCs w:val="28"/>
          <w:lang w:val="uk-UA"/>
        </w:rPr>
        <w:t>.2021</w:t>
      </w:r>
      <w:r w:rsidR="004965F7" w:rsidRPr="004E2886">
        <w:rPr>
          <w:sz w:val="28"/>
          <w:szCs w:val="28"/>
          <w:lang w:val="uk-UA"/>
        </w:rPr>
        <w:br/>
        <w:t xml:space="preserve">(далі - звернення) </w:t>
      </w:r>
      <w:r w:rsidR="00E3684E" w:rsidRPr="004E2886">
        <w:rPr>
          <w:sz w:val="28"/>
          <w:szCs w:val="28"/>
          <w:lang w:val="uk-UA"/>
        </w:rPr>
        <w:t>щодо</w:t>
      </w:r>
      <w:r w:rsidR="007D65E2" w:rsidRPr="004E2886">
        <w:rPr>
          <w:sz w:val="28"/>
          <w:szCs w:val="28"/>
          <w:lang w:val="uk-UA"/>
        </w:rPr>
        <w:t xml:space="preserve"> наданн</w:t>
      </w:r>
      <w:bookmarkStart w:id="0" w:name="_GoBack"/>
      <w:bookmarkEnd w:id="0"/>
      <w:r w:rsidR="007D65E2" w:rsidRPr="004E2886">
        <w:rPr>
          <w:sz w:val="28"/>
          <w:szCs w:val="28"/>
          <w:lang w:val="uk-UA"/>
        </w:rPr>
        <w:t>я податкової консультації</w:t>
      </w:r>
      <w:r w:rsidR="00E3684E" w:rsidRPr="004E2886">
        <w:rPr>
          <w:sz w:val="28"/>
          <w:szCs w:val="28"/>
          <w:lang w:val="uk-UA"/>
        </w:rPr>
        <w:t xml:space="preserve"> стосовно застосування </w:t>
      </w:r>
      <w:r w:rsidR="001E74BA">
        <w:rPr>
          <w:sz w:val="28"/>
          <w:szCs w:val="28"/>
          <w:lang w:val="uk-UA"/>
        </w:rPr>
        <w:t xml:space="preserve">програмного </w:t>
      </w:r>
      <w:r w:rsidR="00E3684E" w:rsidRPr="004E2886">
        <w:rPr>
          <w:sz w:val="28"/>
          <w:szCs w:val="28"/>
          <w:lang w:val="uk-UA"/>
        </w:rPr>
        <w:t>реєстратора розрахункових операцій</w:t>
      </w:r>
      <w:r w:rsidR="00233848" w:rsidRPr="004E2886">
        <w:rPr>
          <w:sz w:val="28"/>
          <w:szCs w:val="28"/>
          <w:lang w:val="uk-UA"/>
        </w:rPr>
        <w:t>,</w:t>
      </w:r>
      <w:r w:rsidR="00CF161B" w:rsidRPr="004E2886">
        <w:rPr>
          <w:sz w:val="28"/>
          <w:szCs w:val="28"/>
          <w:lang w:val="uk-UA"/>
        </w:rPr>
        <w:t xml:space="preserve"> </w:t>
      </w:r>
      <w:r w:rsidR="00FC1A72" w:rsidRPr="004E2886">
        <w:rPr>
          <w:sz w:val="28"/>
          <w:szCs w:val="28"/>
          <w:lang w:val="uk-UA"/>
        </w:rPr>
        <w:t>та в порядку ст</w:t>
      </w:r>
      <w:r w:rsidR="00FE7242" w:rsidRPr="004E2886">
        <w:rPr>
          <w:sz w:val="28"/>
          <w:szCs w:val="28"/>
          <w:lang w:val="uk-UA"/>
        </w:rPr>
        <w:t>атті</w:t>
      </w:r>
      <w:r w:rsidR="00FC1A72" w:rsidRPr="004E2886">
        <w:rPr>
          <w:sz w:val="28"/>
          <w:szCs w:val="28"/>
          <w:lang w:val="uk-UA"/>
        </w:rPr>
        <w:t xml:space="preserve"> 52 Податкового кодексу України</w:t>
      </w:r>
      <w:r w:rsidR="004965F7" w:rsidRPr="004E2886">
        <w:rPr>
          <w:sz w:val="28"/>
          <w:szCs w:val="28"/>
          <w:lang w:val="uk-UA"/>
        </w:rPr>
        <w:t xml:space="preserve"> </w:t>
      </w:r>
      <w:r w:rsidR="00FF7FC4" w:rsidRPr="004E2886">
        <w:rPr>
          <w:sz w:val="28"/>
          <w:szCs w:val="28"/>
          <w:lang w:val="uk-UA"/>
        </w:rPr>
        <w:t xml:space="preserve">(далі - Кодекс) </w:t>
      </w:r>
      <w:r w:rsidR="00FC1A72" w:rsidRPr="004E2886">
        <w:rPr>
          <w:sz w:val="28"/>
          <w:szCs w:val="28"/>
          <w:lang w:val="uk-UA"/>
        </w:rPr>
        <w:t>повідомляє</w:t>
      </w:r>
      <w:r w:rsidR="009D0E4C">
        <w:rPr>
          <w:sz w:val="28"/>
          <w:szCs w:val="28"/>
          <w:lang w:val="uk-UA"/>
        </w:rPr>
        <w:t xml:space="preserve"> таке</w:t>
      </w:r>
      <w:r w:rsidR="00FC1A72" w:rsidRPr="004E2886">
        <w:rPr>
          <w:sz w:val="28"/>
          <w:szCs w:val="28"/>
          <w:lang w:val="uk-UA"/>
        </w:rPr>
        <w:t>.</w:t>
      </w:r>
    </w:p>
    <w:p w:rsidR="009D0E4C" w:rsidRDefault="009D0E4C" w:rsidP="0016224A">
      <w:pPr>
        <w:spacing w:after="0" w:line="240" w:lineRule="auto"/>
        <w:ind w:firstLine="567"/>
        <w:jc w:val="both"/>
        <w:rPr>
          <w:sz w:val="28"/>
          <w:szCs w:val="28"/>
          <w:lang w:val="uk-UA" w:eastAsia="ru-RU"/>
        </w:rPr>
      </w:pPr>
      <w:r>
        <w:rPr>
          <w:sz w:val="28"/>
          <w:szCs w:val="28"/>
          <w:lang w:val="uk-UA" w:eastAsia="ru-RU"/>
        </w:rPr>
        <w:t xml:space="preserve">Згідно із зверненням </w:t>
      </w:r>
      <w:r w:rsidR="00572245" w:rsidRPr="004E2886">
        <w:rPr>
          <w:sz w:val="28"/>
          <w:szCs w:val="28"/>
          <w:lang w:val="uk-UA" w:eastAsia="ru-RU"/>
        </w:rPr>
        <w:t xml:space="preserve">Підприємець </w:t>
      </w:r>
      <w:r w:rsidR="00292A23" w:rsidRPr="004E2886">
        <w:rPr>
          <w:sz w:val="28"/>
          <w:szCs w:val="28"/>
          <w:lang w:val="uk-UA" w:eastAsia="ru-RU"/>
        </w:rPr>
        <w:t xml:space="preserve">здійснює діяльність </w:t>
      </w:r>
      <w:r>
        <w:rPr>
          <w:sz w:val="28"/>
          <w:szCs w:val="28"/>
          <w:lang w:val="uk-UA" w:eastAsia="ru-RU"/>
        </w:rPr>
        <w:t>і</w:t>
      </w:r>
      <w:r w:rsidR="00292A23" w:rsidRPr="004E2886">
        <w:rPr>
          <w:sz w:val="28"/>
          <w:szCs w:val="28"/>
          <w:lang w:val="uk-UA" w:eastAsia="ru-RU"/>
        </w:rPr>
        <w:t xml:space="preserve">з </w:t>
      </w:r>
      <w:r>
        <w:rPr>
          <w:sz w:val="28"/>
          <w:szCs w:val="28"/>
          <w:lang w:val="uk-UA" w:eastAsia="ru-RU"/>
        </w:rPr>
        <w:t xml:space="preserve">застосуванням програмного реєстратора розрахункових операцій (далі – ПРРО) та просить надати </w:t>
      </w:r>
      <w:r w:rsidR="00572245" w:rsidRPr="004E2886">
        <w:rPr>
          <w:sz w:val="28"/>
          <w:szCs w:val="28"/>
          <w:lang w:val="uk-UA" w:eastAsia="ru-RU"/>
        </w:rPr>
        <w:t xml:space="preserve">роз’яснення </w:t>
      </w:r>
      <w:r>
        <w:rPr>
          <w:sz w:val="28"/>
          <w:szCs w:val="28"/>
          <w:lang w:val="uk-UA" w:eastAsia="ru-RU"/>
        </w:rPr>
        <w:t>з наступних питань:</w:t>
      </w:r>
    </w:p>
    <w:p w:rsidR="009D0E4C" w:rsidRDefault="009D0E4C" w:rsidP="009D0E4C">
      <w:pPr>
        <w:spacing w:after="0" w:line="240" w:lineRule="auto"/>
        <w:ind w:firstLine="567"/>
        <w:jc w:val="both"/>
        <w:rPr>
          <w:sz w:val="28"/>
          <w:szCs w:val="28"/>
          <w:lang w:val="uk-UA" w:eastAsia="ru-RU"/>
        </w:rPr>
      </w:pPr>
      <w:r>
        <w:rPr>
          <w:sz w:val="28"/>
          <w:szCs w:val="28"/>
          <w:lang w:val="uk-UA" w:eastAsia="ru-RU"/>
        </w:rPr>
        <w:t xml:space="preserve">1. Чи можливо проведення на ПРРО операції «сторно» </w:t>
      </w:r>
      <w:r w:rsidR="004435B1">
        <w:rPr>
          <w:sz w:val="28"/>
          <w:szCs w:val="28"/>
          <w:lang w:val="uk-UA" w:eastAsia="ru-RU"/>
        </w:rPr>
        <w:t xml:space="preserve">у разі відмови покупця від проведення розрахункової операції </w:t>
      </w:r>
      <w:r>
        <w:rPr>
          <w:sz w:val="28"/>
          <w:szCs w:val="28"/>
          <w:lang w:val="uk-UA" w:eastAsia="ru-RU"/>
        </w:rPr>
        <w:t>при здійсненні видів діяльності, відмінних від торгівлі валютними цінностями за готівку?</w:t>
      </w:r>
    </w:p>
    <w:p w:rsidR="009D0E4C" w:rsidRDefault="009D0E4C" w:rsidP="009D0E4C">
      <w:pPr>
        <w:spacing w:after="0" w:line="240" w:lineRule="auto"/>
        <w:ind w:firstLine="567"/>
        <w:jc w:val="both"/>
        <w:rPr>
          <w:sz w:val="28"/>
          <w:szCs w:val="28"/>
          <w:lang w:val="uk-UA" w:eastAsia="ru-RU"/>
        </w:rPr>
      </w:pPr>
      <w:r>
        <w:rPr>
          <w:sz w:val="28"/>
          <w:szCs w:val="28"/>
          <w:lang w:val="uk-UA" w:eastAsia="ru-RU"/>
        </w:rPr>
        <w:t>2. Чи можливо провести на ПРРО операцію «сторно» у випадках, коли помилка при проведенні розрахункової операції у формі оплати чи номенклатурі товару, або інших реквізитах розрахункового документа?</w:t>
      </w:r>
    </w:p>
    <w:p w:rsidR="009D0E4C" w:rsidRDefault="009D0E4C" w:rsidP="009D0E4C">
      <w:pPr>
        <w:spacing w:after="0" w:line="240" w:lineRule="auto"/>
        <w:ind w:firstLine="567"/>
        <w:jc w:val="both"/>
        <w:rPr>
          <w:sz w:val="28"/>
          <w:szCs w:val="28"/>
          <w:lang w:val="uk-UA" w:eastAsia="ru-RU"/>
        </w:rPr>
      </w:pPr>
      <w:r>
        <w:rPr>
          <w:sz w:val="28"/>
          <w:szCs w:val="28"/>
          <w:lang w:val="uk-UA" w:eastAsia="ru-RU"/>
        </w:rPr>
        <w:t>3. Чи потрібно при проведенні операції «сторно» на ПРРО зазначати форму оплати із знаком «-»?</w:t>
      </w:r>
    </w:p>
    <w:p w:rsidR="00234EFC" w:rsidRDefault="00234EFC" w:rsidP="00234EFC">
      <w:pPr>
        <w:spacing w:after="0" w:line="240" w:lineRule="auto"/>
        <w:ind w:firstLine="567"/>
        <w:jc w:val="both"/>
        <w:rPr>
          <w:sz w:val="28"/>
          <w:szCs w:val="28"/>
          <w:lang w:val="uk-UA" w:eastAsia="ru-RU"/>
        </w:rPr>
      </w:pPr>
      <w:r>
        <w:rPr>
          <w:sz w:val="28"/>
          <w:szCs w:val="28"/>
          <w:lang w:val="uk-UA" w:eastAsia="ru-RU"/>
        </w:rPr>
        <w:t xml:space="preserve">4. Де саме в документі на операцію «сторно» вказувати номер фіскального чеку, який </w:t>
      </w:r>
      <w:proofErr w:type="spellStart"/>
      <w:r>
        <w:rPr>
          <w:sz w:val="28"/>
          <w:szCs w:val="28"/>
          <w:lang w:val="uk-UA" w:eastAsia="ru-RU"/>
        </w:rPr>
        <w:t>сторнується</w:t>
      </w:r>
      <w:proofErr w:type="spellEnd"/>
      <w:r>
        <w:rPr>
          <w:sz w:val="28"/>
          <w:szCs w:val="28"/>
          <w:lang w:val="uk-UA" w:eastAsia="ru-RU"/>
        </w:rPr>
        <w:t>?</w:t>
      </w:r>
    </w:p>
    <w:p w:rsidR="00572245" w:rsidRDefault="00CF2E0E" w:rsidP="009D0E4C">
      <w:pPr>
        <w:spacing w:after="0" w:line="240" w:lineRule="auto"/>
        <w:ind w:firstLine="567"/>
        <w:jc w:val="both"/>
        <w:rPr>
          <w:sz w:val="28"/>
          <w:szCs w:val="28"/>
          <w:lang w:val="uk-UA" w:eastAsia="ru-RU"/>
        </w:rPr>
      </w:pPr>
      <w:r>
        <w:rPr>
          <w:sz w:val="28"/>
          <w:szCs w:val="28"/>
          <w:lang w:val="uk-UA" w:eastAsia="ru-RU"/>
        </w:rPr>
        <w:t>5. Яким документом та яким чином виконується виправлення помилок</w:t>
      </w:r>
      <w:r w:rsidR="008F34BD">
        <w:rPr>
          <w:sz w:val="28"/>
          <w:szCs w:val="28"/>
          <w:lang w:val="uk-UA" w:eastAsia="ru-RU"/>
        </w:rPr>
        <w:t xml:space="preserve">, якщо в чеку </w:t>
      </w:r>
      <w:r w:rsidR="009018A8">
        <w:rPr>
          <w:sz w:val="28"/>
          <w:szCs w:val="28"/>
          <w:lang w:val="uk-UA" w:eastAsia="ru-RU"/>
        </w:rPr>
        <w:t xml:space="preserve">ПРРО </w:t>
      </w:r>
      <w:r w:rsidR="008F34BD">
        <w:rPr>
          <w:sz w:val="28"/>
          <w:szCs w:val="28"/>
          <w:lang w:val="uk-UA" w:eastAsia="ru-RU"/>
        </w:rPr>
        <w:t>невірно вказано кількість товару, найменування товару, форму оплати?</w:t>
      </w:r>
    </w:p>
    <w:p w:rsidR="008F34BD" w:rsidRPr="009D0E4C" w:rsidRDefault="008F34BD" w:rsidP="009D0E4C">
      <w:pPr>
        <w:spacing w:after="0" w:line="240" w:lineRule="auto"/>
        <w:ind w:firstLine="567"/>
        <w:jc w:val="both"/>
        <w:rPr>
          <w:sz w:val="28"/>
          <w:szCs w:val="28"/>
          <w:lang w:val="uk-UA" w:eastAsia="ru-RU"/>
        </w:rPr>
      </w:pPr>
      <w:r>
        <w:rPr>
          <w:sz w:val="28"/>
          <w:szCs w:val="28"/>
          <w:lang w:val="uk-UA" w:eastAsia="ru-RU"/>
        </w:rPr>
        <w:t xml:space="preserve">6. У яких випадках потрібно складати акт про видачу коштів у разі повернення товару при використанні ПРРО? </w:t>
      </w:r>
    </w:p>
    <w:p w:rsidR="00173010" w:rsidRPr="004E2886" w:rsidRDefault="00173010" w:rsidP="00AE6CB1">
      <w:pPr>
        <w:spacing w:after="0" w:line="240" w:lineRule="auto"/>
        <w:ind w:firstLine="567"/>
        <w:jc w:val="both"/>
        <w:rPr>
          <w:sz w:val="28"/>
          <w:szCs w:val="28"/>
          <w:lang w:val="uk-UA" w:eastAsia="ru-RU"/>
        </w:rPr>
      </w:pPr>
      <w:r w:rsidRPr="004E2886">
        <w:rPr>
          <w:sz w:val="28"/>
          <w:szCs w:val="28"/>
          <w:lang w:val="uk-UA" w:eastAsia="ru-RU"/>
        </w:rPr>
        <w:t>Правові засади застосування реєстраторів розрахункових операцій у сфері торгівлі, громадського харчування та послуг визначено</w:t>
      </w:r>
      <w:r w:rsidRPr="004E2886">
        <w:rPr>
          <w:sz w:val="28"/>
          <w:szCs w:val="28"/>
          <w:lang w:val="uk-UA" w:eastAsia="ru-RU"/>
        </w:rPr>
        <w:br/>
        <w:t xml:space="preserve">Законом України від 06 липня 1995 року № 265/95-ВР «Про застосування реєстраторів розрахункових операцій у сфері торгівлі, громадського харчування та послуг» (далі – Закон № 265), дія якого поширюється на усіх суб’єктів господарювання, їх господарські одиниці та представників (уповноважених осіб) суб’єктів господарювання, які здійснюють розрахункові операції у готівковій та безготівковій формі. </w:t>
      </w:r>
    </w:p>
    <w:p w:rsidR="00173010" w:rsidRPr="004E2886" w:rsidRDefault="00173010" w:rsidP="00AE6CB1">
      <w:pPr>
        <w:spacing w:after="0" w:line="240" w:lineRule="auto"/>
        <w:ind w:firstLine="567"/>
        <w:jc w:val="both"/>
        <w:rPr>
          <w:sz w:val="28"/>
          <w:szCs w:val="28"/>
          <w:lang w:val="uk-UA" w:eastAsia="ru-RU"/>
        </w:rPr>
      </w:pPr>
      <w:r w:rsidRPr="004E2886">
        <w:rPr>
          <w:sz w:val="28"/>
          <w:szCs w:val="28"/>
          <w:lang w:val="uk-UA" w:eastAsia="ru-RU"/>
        </w:rPr>
        <w:t>Встановлення норм щодо незастосування РРО у інших законах, крім Податкового кодексу України, не допускається.</w:t>
      </w:r>
    </w:p>
    <w:p w:rsidR="00173010" w:rsidRPr="004E2886" w:rsidRDefault="00173010" w:rsidP="00AE6CB1">
      <w:pPr>
        <w:spacing w:after="0" w:line="240" w:lineRule="auto"/>
        <w:ind w:firstLine="567"/>
        <w:jc w:val="both"/>
        <w:rPr>
          <w:sz w:val="28"/>
          <w:szCs w:val="28"/>
          <w:lang w:val="uk-UA" w:eastAsia="ru-RU"/>
        </w:rPr>
      </w:pPr>
      <w:r w:rsidRPr="004E2886">
        <w:rPr>
          <w:sz w:val="28"/>
          <w:szCs w:val="28"/>
          <w:lang w:val="uk-UA" w:eastAsia="ru-RU"/>
        </w:rPr>
        <w:t>Статтею 3 Закону № 265 передбачено, що суб'єкти господарювання, які здійснюють розрахункові операції в готівковій та/або в безготівковій формі</w:t>
      </w:r>
      <w:r w:rsidR="00175177" w:rsidRPr="004E2886">
        <w:rPr>
          <w:sz w:val="28"/>
          <w:szCs w:val="28"/>
          <w:lang w:val="uk-UA" w:eastAsia="ru-RU"/>
        </w:rPr>
        <w:br/>
      </w:r>
      <w:r w:rsidRPr="004E2886">
        <w:rPr>
          <w:sz w:val="28"/>
          <w:szCs w:val="28"/>
          <w:lang w:val="uk-UA" w:eastAsia="ru-RU"/>
        </w:rPr>
        <w:t xml:space="preserve">(із застосуванням електронних платіжних засобів, платіжних чеків, жетонів </w:t>
      </w:r>
      <w:r w:rsidRPr="004E2886">
        <w:rPr>
          <w:sz w:val="28"/>
          <w:szCs w:val="28"/>
          <w:lang w:val="uk-UA" w:eastAsia="ru-RU"/>
        </w:rPr>
        <w:lastRenderedPageBreak/>
        <w:t>тощо) при продажу товарів (наданні послуг) у сфері торгівлі, громадського харчування та послуг, а також операції з приймання готівки для подальшого її переказу зобов'язані:</w:t>
      </w:r>
    </w:p>
    <w:p w:rsidR="00173010" w:rsidRPr="004E2886" w:rsidRDefault="00173010" w:rsidP="00AC05A2">
      <w:pPr>
        <w:spacing w:after="0" w:line="240" w:lineRule="auto"/>
        <w:ind w:firstLine="567"/>
        <w:jc w:val="both"/>
        <w:rPr>
          <w:sz w:val="28"/>
          <w:szCs w:val="28"/>
          <w:lang w:val="uk-UA" w:eastAsia="ru-RU"/>
        </w:rPr>
      </w:pPr>
      <w:r w:rsidRPr="004E2886">
        <w:rPr>
          <w:sz w:val="28"/>
          <w:szCs w:val="28"/>
          <w:lang w:val="uk-UA" w:eastAsia="ru-RU"/>
        </w:rPr>
        <w:t xml:space="preserve">1) проводити розрахункові операції на повну суму покупки (надання послуги) через зареєстровані, опломбовані у встановленому порядку та переведені у фіскальний режим роботи реєстратори розрахункових операцій або через зареєстровані фіскальним сервером контролюючого органу програмні реєстратори розрахункових операцій зі створенням у паперовій та/або електронній формі відповідних розрахункових документів, що підтверджують виконання розрахункових операцій, або у випадках, передбачених цим Законом, із застосуванням зареєстрованих у встановленому порядку розрахункових книжок; </w:t>
      </w:r>
    </w:p>
    <w:p w:rsidR="00234EFC" w:rsidRDefault="00173010" w:rsidP="00881659">
      <w:pPr>
        <w:spacing w:after="0" w:line="240" w:lineRule="auto"/>
        <w:ind w:firstLine="567"/>
        <w:jc w:val="both"/>
        <w:rPr>
          <w:sz w:val="28"/>
          <w:szCs w:val="28"/>
          <w:lang w:val="uk-UA" w:eastAsia="ru-RU"/>
        </w:rPr>
      </w:pPr>
      <w:r w:rsidRPr="004E2886">
        <w:rPr>
          <w:sz w:val="28"/>
          <w:szCs w:val="28"/>
          <w:lang w:val="uk-UA" w:eastAsia="ru-RU"/>
        </w:rPr>
        <w:t>2) надавати особі, яка отримує або повертає товар, отримує послугу або відмовляється від неї, включаючи ті, замовлення або оплата яких здійснюється з використанням мережі Інтернет, при отриманні товарів (послуг) в обов'язковому порядку розрахунковий документ встановленої форми та змісту на повну суму проведеної операції, створений в паперовій та/або електронній формі (у тому числі, але не виключно, з відтворюванням на дисплеї реєстратора розрахункових операцій чи дисплеї пристрою, на якому встановлений програмний реєстратор розрахункових операцій</w:t>
      </w:r>
      <w:r w:rsidR="009C7EC1" w:rsidRPr="004E2886">
        <w:rPr>
          <w:sz w:val="28"/>
          <w:szCs w:val="28"/>
          <w:lang w:val="uk-UA" w:eastAsia="ru-RU"/>
        </w:rPr>
        <w:br/>
      </w:r>
      <w:r w:rsidRPr="004E2886">
        <w:rPr>
          <w:sz w:val="28"/>
          <w:szCs w:val="28"/>
          <w:lang w:val="uk-UA" w:eastAsia="ru-RU"/>
        </w:rPr>
        <w:t xml:space="preserve">QR-коду, який дозволяє особі здійснювати його зчитування та ідентифікацію із розрахунковим документом за структурою даних, що в ньому міститься, </w:t>
      </w:r>
      <w:r w:rsidR="00234EFC" w:rsidRPr="004E2886">
        <w:rPr>
          <w:sz w:val="28"/>
          <w:szCs w:val="28"/>
          <w:lang w:val="uk-UA" w:eastAsia="ru-RU"/>
        </w:rPr>
        <w:t>та/або надсиланням електронного розрахункового документа на наданий такою особою абонентський номер або адресу електронної пошти).</w:t>
      </w:r>
    </w:p>
    <w:p w:rsidR="006F0041" w:rsidRPr="008F75BA" w:rsidRDefault="006F0041" w:rsidP="00234EFC">
      <w:pPr>
        <w:spacing w:after="0" w:line="240" w:lineRule="auto"/>
        <w:ind w:firstLine="567"/>
        <w:jc w:val="both"/>
        <w:rPr>
          <w:sz w:val="28"/>
          <w:szCs w:val="28"/>
          <w:lang w:val="uk-UA" w:eastAsia="ru-RU"/>
        </w:rPr>
      </w:pPr>
      <w:r>
        <w:rPr>
          <w:sz w:val="28"/>
          <w:szCs w:val="28"/>
          <w:lang w:val="uk-UA" w:eastAsia="ru-RU"/>
        </w:rPr>
        <w:t xml:space="preserve">Пунктом 7 розділу ІІІ </w:t>
      </w:r>
      <w:r w:rsidRPr="008F75BA">
        <w:rPr>
          <w:sz w:val="28"/>
          <w:szCs w:val="28"/>
          <w:lang w:val="uk-UA" w:eastAsia="ru-RU"/>
        </w:rPr>
        <w:t>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w:t>
      </w:r>
      <w:r w:rsidR="008F75BA">
        <w:rPr>
          <w:sz w:val="28"/>
          <w:szCs w:val="28"/>
          <w:lang w:val="uk-UA" w:eastAsia="ru-RU"/>
        </w:rPr>
        <w:t xml:space="preserve"> (далі – Порядок № 547)</w:t>
      </w:r>
      <w:r w:rsidRPr="008F75BA">
        <w:rPr>
          <w:sz w:val="28"/>
          <w:szCs w:val="28"/>
          <w:lang w:val="uk-UA" w:eastAsia="ru-RU"/>
        </w:rPr>
        <w:t>, визначено, що реєстрація видачі коштів у разі повернення товару (відмови від послуги, прийняття цінностей під заставу, виплати виграшів у державні лотереї та в інших випадках) або скасування помилково проведеної через РРО суми розрахунку здійснюється шляхом реєстрації від’ємної суми.</w:t>
      </w:r>
    </w:p>
    <w:p w:rsidR="006F0041" w:rsidRPr="008F75BA" w:rsidRDefault="006F0041" w:rsidP="008F75BA">
      <w:pPr>
        <w:spacing w:after="0" w:line="240" w:lineRule="auto"/>
        <w:ind w:firstLine="567"/>
        <w:jc w:val="both"/>
        <w:rPr>
          <w:sz w:val="28"/>
          <w:szCs w:val="28"/>
          <w:lang w:val="uk-UA" w:eastAsia="ru-RU"/>
        </w:rPr>
      </w:pPr>
      <w:r w:rsidRPr="006F0041">
        <w:rPr>
          <w:sz w:val="28"/>
          <w:szCs w:val="28"/>
          <w:lang w:val="uk-UA" w:eastAsia="ru-RU"/>
        </w:rPr>
        <w:t>При цьому забороняється реєструвати через РРО від</w:t>
      </w:r>
      <w:r w:rsidRPr="008F75BA">
        <w:rPr>
          <w:sz w:val="28"/>
          <w:szCs w:val="28"/>
          <w:lang w:val="uk-UA" w:eastAsia="ru-RU"/>
        </w:rPr>
        <w:t>’</w:t>
      </w:r>
      <w:r w:rsidRPr="006F0041">
        <w:rPr>
          <w:sz w:val="28"/>
          <w:szCs w:val="28"/>
          <w:lang w:val="uk-UA" w:eastAsia="ru-RU"/>
        </w:rPr>
        <w:t xml:space="preserve">ємні суми з використанням операції </w:t>
      </w:r>
      <w:r w:rsidRPr="008F75BA">
        <w:rPr>
          <w:sz w:val="28"/>
          <w:szCs w:val="28"/>
          <w:lang w:val="uk-UA" w:eastAsia="ru-RU"/>
        </w:rPr>
        <w:t>«</w:t>
      </w:r>
      <w:r w:rsidRPr="006F0041">
        <w:rPr>
          <w:sz w:val="28"/>
          <w:szCs w:val="28"/>
          <w:lang w:val="uk-UA" w:eastAsia="ru-RU"/>
        </w:rPr>
        <w:t>сторно</w:t>
      </w:r>
      <w:r w:rsidRPr="008F75BA">
        <w:rPr>
          <w:sz w:val="28"/>
          <w:szCs w:val="28"/>
          <w:lang w:val="uk-UA" w:eastAsia="ru-RU"/>
        </w:rPr>
        <w:t>»</w:t>
      </w:r>
      <w:r w:rsidRPr="006F0041">
        <w:rPr>
          <w:sz w:val="28"/>
          <w:szCs w:val="28"/>
          <w:lang w:val="uk-UA" w:eastAsia="ru-RU"/>
        </w:rPr>
        <w:t>.</w:t>
      </w:r>
    </w:p>
    <w:p w:rsidR="009018A8" w:rsidRPr="009018A8" w:rsidRDefault="006F0041" w:rsidP="008F75BA">
      <w:pPr>
        <w:spacing w:after="0" w:line="240" w:lineRule="auto"/>
        <w:ind w:firstLine="567"/>
        <w:jc w:val="both"/>
        <w:rPr>
          <w:sz w:val="28"/>
          <w:szCs w:val="28"/>
          <w:lang w:val="uk-UA" w:eastAsia="ru-RU"/>
        </w:rPr>
      </w:pPr>
      <w:r>
        <w:rPr>
          <w:sz w:val="28"/>
          <w:szCs w:val="28"/>
          <w:lang w:val="uk-UA" w:eastAsia="ru-RU"/>
        </w:rPr>
        <w:t>Натомість, п</w:t>
      </w:r>
      <w:r w:rsidR="009018A8">
        <w:rPr>
          <w:sz w:val="28"/>
          <w:szCs w:val="28"/>
          <w:lang w:val="uk-UA" w:eastAsia="ru-RU"/>
        </w:rPr>
        <w:t xml:space="preserve">унктом 8 розділу </w:t>
      </w:r>
      <w:r w:rsidR="009018A8" w:rsidRPr="009018A8">
        <w:rPr>
          <w:sz w:val="28"/>
          <w:szCs w:val="28"/>
          <w:lang w:val="uk-UA" w:eastAsia="ru-RU"/>
        </w:rPr>
        <w:t>IV</w:t>
      </w:r>
      <w:r w:rsidR="009018A8">
        <w:rPr>
          <w:sz w:val="28"/>
          <w:szCs w:val="28"/>
          <w:lang w:val="uk-UA" w:eastAsia="ru-RU"/>
        </w:rPr>
        <w:t xml:space="preserve"> Порядку </w:t>
      </w:r>
      <w:r w:rsidR="009018A8" w:rsidRPr="009018A8">
        <w:rPr>
          <w:sz w:val="28"/>
          <w:szCs w:val="28"/>
          <w:lang w:val="uk-UA" w:eastAsia="ru-RU"/>
        </w:rPr>
        <w:t>реєстрації, ведення реєстру та застосування програмних реєстраторів розрахункових операцій</w:t>
      </w:r>
      <w:r w:rsidR="009018A8">
        <w:rPr>
          <w:sz w:val="28"/>
          <w:szCs w:val="28"/>
          <w:lang w:val="uk-UA" w:eastAsia="ru-RU"/>
        </w:rPr>
        <w:t>, затвердженого наказом Міністерства фінансів України від 23.06.2020 № 317</w:t>
      </w:r>
      <w:r w:rsidR="008F75BA">
        <w:rPr>
          <w:sz w:val="28"/>
          <w:szCs w:val="28"/>
          <w:lang w:val="uk-UA" w:eastAsia="ru-RU"/>
        </w:rPr>
        <w:t xml:space="preserve"> (далі – Порядок № 317)</w:t>
      </w:r>
      <w:r w:rsidR="009018A8">
        <w:rPr>
          <w:sz w:val="28"/>
          <w:szCs w:val="28"/>
          <w:lang w:val="uk-UA" w:eastAsia="ru-RU"/>
        </w:rPr>
        <w:t>, передбачено, що у</w:t>
      </w:r>
      <w:r w:rsidR="009018A8" w:rsidRPr="009018A8">
        <w:rPr>
          <w:sz w:val="28"/>
          <w:szCs w:val="28"/>
          <w:lang w:val="uk-UA" w:eastAsia="ru-RU"/>
        </w:rPr>
        <w:t xml:space="preserve"> разі відмови клієнта від проведеної операції з торгівлі валютними цінностями, щодо якої зареєстрований розрахунковий документ, або формування розрахункового документа через ПРРО із помилковою сумою за розрахункову операцію, така операція скасовується шляхом наступної реєстрації операції </w:t>
      </w:r>
      <w:r w:rsidR="009018A8">
        <w:rPr>
          <w:sz w:val="28"/>
          <w:szCs w:val="28"/>
          <w:lang w:val="uk-UA" w:eastAsia="ru-RU"/>
        </w:rPr>
        <w:t>«</w:t>
      </w:r>
      <w:r w:rsidR="009018A8" w:rsidRPr="009018A8">
        <w:rPr>
          <w:sz w:val="28"/>
          <w:szCs w:val="28"/>
          <w:lang w:val="uk-UA" w:eastAsia="ru-RU"/>
        </w:rPr>
        <w:t>сторно</w:t>
      </w:r>
      <w:r w:rsidR="009018A8">
        <w:rPr>
          <w:sz w:val="28"/>
          <w:szCs w:val="28"/>
          <w:lang w:val="uk-UA" w:eastAsia="ru-RU"/>
        </w:rPr>
        <w:t>»</w:t>
      </w:r>
      <w:r w:rsidR="009018A8" w:rsidRPr="009018A8">
        <w:rPr>
          <w:sz w:val="28"/>
          <w:szCs w:val="28"/>
          <w:lang w:val="uk-UA" w:eastAsia="ru-RU"/>
        </w:rPr>
        <w:t xml:space="preserve"> із реєстрацією такої операції на фіскальному сервері, формуванням фіскального номера розрахункового документа на таку операцію та зазначенням фіскального номера розрахункового документа, який </w:t>
      </w:r>
      <w:proofErr w:type="spellStart"/>
      <w:r w:rsidR="009018A8" w:rsidRPr="009018A8">
        <w:rPr>
          <w:sz w:val="28"/>
          <w:szCs w:val="28"/>
          <w:lang w:val="uk-UA" w:eastAsia="ru-RU"/>
        </w:rPr>
        <w:t>сторнується</w:t>
      </w:r>
      <w:proofErr w:type="spellEnd"/>
      <w:r w:rsidR="009018A8" w:rsidRPr="009018A8">
        <w:rPr>
          <w:sz w:val="28"/>
          <w:szCs w:val="28"/>
          <w:lang w:val="uk-UA" w:eastAsia="ru-RU"/>
        </w:rPr>
        <w:t xml:space="preserve">. У таких </w:t>
      </w:r>
      <w:r w:rsidR="009018A8" w:rsidRPr="009018A8">
        <w:rPr>
          <w:sz w:val="28"/>
          <w:szCs w:val="28"/>
          <w:lang w:val="uk-UA" w:eastAsia="ru-RU"/>
        </w:rPr>
        <w:lastRenderedPageBreak/>
        <w:t xml:space="preserve">випадках операція </w:t>
      </w:r>
      <w:r w:rsidR="009018A8">
        <w:rPr>
          <w:sz w:val="28"/>
          <w:szCs w:val="28"/>
          <w:lang w:val="uk-UA" w:eastAsia="ru-RU"/>
        </w:rPr>
        <w:t>«</w:t>
      </w:r>
      <w:r w:rsidR="009018A8" w:rsidRPr="009018A8">
        <w:rPr>
          <w:sz w:val="28"/>
          <w:szCs w:val="28"/>
          <w:lang w:val="uk-UA" w:eastAsia="ru-RU"/>
        </w:rPr>
        <w:t>сторно</w:t>
      </w:r>
      <w:r w:rsidR="009018A8">
        <w:rPr>
          <w:sz w:val="28"/>
          <w:szCs w:val="28"/>
          <w:lang w:val="uk-UA" w:eastAsia="ru-RU"/>
        </w:rPr>
        <w:t>»</w:t>
      </w:r>
      <w:r w:rsidR="009018A8" w:rsidRPr="009018A8">
        <w:rPr>
          <w:sz w:val="28"/>
          <w:szCs w:val="28"/>
          <w:lang w:val="uk-UA" w:eastAsia="ru-RU"/>
        </w:rPr>
        <w:t xml:space="preserve"> може бути проведена до моменту реєстрації наступного розрахункового документа таким ПРРО.</w:t>
      </w:r>
    </w:p>
    <w:p w:rsidR="0035366E" w:rsidRDefault="004435B1" w:rsidP="008F75BA">
      <w:pPr>
        <w:spacing w:after="0" w:line="240" w:lineRule="auto"/>
        <w:ind w:firstLine="567"/>
        <w:jc w:val="both"/>
        <w:rPr>
          <w:sz w:val="28"/>
          <w:szCs w:val="28"/>
          <w:lang w:val="uk-UA" w:eastAsia="ru-RU"/>
        </w:rPr>
      </w:pPr>
      <w:r>
        <w:rPr>
          <w:sz w:val="28"/>
          <w:szCs w:val="28"/>
          <w:lang w:val="uk-UA" w:eastAsia="ru-RU"/>
        </w:rPr>
        <w:t>Питання 1</w:t>
      </w:r>
      <w:r w:rsidR="001A03DD">
        <w:rPr>
          <w:sz w:val="28"/>
          <w:szCs w:val="28"/>
          <w:lang w:val="uk-UA" w:eastAsia="ru-RU"/>
        </w:rPr>
        <w:t>, 2, 5</w:t>
      </w:r>
      <w:r>
        <w:rPr>
          <w:sz w:val="28"/>
          <w:szCs w:val="28"/>
          <w:lang w:val="uk-UA" w:eastAsia="ru-RU"/>
        </w:rPr>
        <w:t xml:space="preserve">. Таким чином, </w:t>
      </w:r>
      <w:r w:rsidR="00E9205F">
        <w:rPr>
          <w:sz w:val="28"/>
          <w:szCs w:val="28"/>
          <w:lang w:val="uk-UA" w:eastAsia="ru-RU"/>
        </w:rPr>
        <w:t>суб</w:t>
      </w:r>
      <w:r w:rsidR="001A03DD" w:rsidRPr="008F75BA">
        <w:rPr>
          <w:sz w:val="28"/>
          <w:szCs w:val="28"/>
          <w:lang w:val="uk-UA" w:eastAsia="ru-RU"/>
        </w:rPr>
        <w:t>’</w:t>
      </w:r>
      <w:r w:rsidR="00E9205F">
        <w:rPr>
          <w:sz w:val="28"/>
          <w:szCs w:val="28"/>
          <w:lang w:val="uk-UA" w:eastAsia="ru-RU"/>
        </w:rPr>
        <w:t xml:space="preserve">єкти господарювання, які застосовують ПРРО, можуть використовувати операцію «сторно» </w:t>
      </w:r>
      <w:r w:rsidR="00406406">
        <w:rPr>
          <w:sz w:val="28"/>
          <w:szCs w:val="28"/>
          <w:lang w:val="uk-UA" w:eastAsia="ru-RU"/>
        </w:rPr>
        <w:t xml:space="preserve">лише </w:t>
      </w:r>
      <w:r w:rsidR="00E9205F">
        <w:rPr>
          <w:sz w:val="28"/>
          <w:szCs w:val="28"/>
          <w:lang w:val="uk-UA" w:eastAsia="ru-RU"/>
        </w:rPr>
        <w:t xml:space="preserve">у </w:t>
      </w:r>
      <w:r w:rsidR="001A03DD">
        <w:rPr>
          <w:sz w:val="28"/>
          <w:szCs w:val="28"/>
          <w:lang w:val="uk-UA" w:eastAsia="ru-RU"/>
        </w:rPr>
        <w:t xml:space="preserve"> </w:t>
      </w:r>
      <w:r w:rsidR="00E9205F">
        <w:rPr>
          <w:sz w:val="28"/>
          <w:szCs w:val="28"/>
          <w:lang w:val="uk-UA" w:eastAsia="ru-RU"/>
        </w:rPr>
        <w:t xml:space="preserve">випадках, </w:t>
      </w:r>
      <w:r w:rsidR="00406406">
        <w:rPr>
          <w:sz w:val="28"/>
          <w:szCs w:val="28"/>
          <w:lang w:val="uk-UA" w:eastAsia="ru-RU"/>
        </w:rPr>
        <w:t xml:space="preserve">передбачених </w:t>
      </w:r>
      <w:r w:rsidR="0035366E">
        <w:rPr>
          <w:sz w:val="28"/>
          <w:szCs w:val="28"/>
          <w:lang w:val="uk-UA" w:eastAsia="ru-RU"/>
        </w:rPr>
        <w:t>Порядком</w:t>
      </w:r>
      <w:r w:rsidR="00406406">
        <w:rPr>
          <w:sz w:val="28"/>
          <w:szCs w:val="28"/>
          <w:lang w:val="uk-UA" w:eastAsia="ru-RU"/>
        </w:rPr>
        <w:t xml:space="preserve"> № 547</w:t>
      </w:r>
      <w:r w:rsidR="0035366E">
        <w:rPr>
          <w:sz w:val="28"/>
          <w:szCs w:val="28"/>
          <w:lang w:val="uk-UA" w:eastAsia="ru-RU"/>
        </w:rPr>
        <w:t xml:space="preserve">. </w:t>
      </w:r>
    </w:p>
    <w:p w:rsidR="00234EFC" w:rsidRDefault="0035366E" w:rsidP="008F75BA">
      <w:pPr>
        <w:spacing w:after="0" w:line="240" w:lineRule="auto"/>
        <w:ind w:firstLine="567"/>
        <w:jc w:val="both"/>
        <w:rPr>
          <w:sz w:val="28"/>
          <w:szCs w:val="28"/>
          <w:lang w:val="uk-UA" w:eastAsia="ru-RU"/>
        </w:rPr>
      </w:pPr>
      <w:r>
        <w:rPr>
          <w:sz w:val="28"/>
          <w:szCs w:val="28"/>
          <w:lang w:val="uk-UA" w:eastAsia="ru-RU"/>
        </w:rPr>
        <w:t>Я</w:t>
      </w:r>
      <w:r w:rsidR="00E9205F">
        <w:rPr>
          <w:sz w:val="28"/>
          <w:szCs w:val="28"/>
          <w:lang w:val="uk-UA" w:eastAsia="ru-RU"/>
        </w:rPr>
        <w:t>кщо сформовано розрахунковий документ через ПРРО із помилковою сумою за розрахункову операцію (у тому числі у разі відмови покупця від проведення розрахункової операції)</w:t>
      </w:r>
      <w:r>
        <w:rPr>
          <w:sz w:val="28"/>
          <w:szCs w:val="28"/>
          <w:lang w:val="uk-UA" w:eastAsia="ru-RU"/>
        </w:rPr>
        <w:t>,</w:t>
      </w:r>
      <w:r w:rsidR="001A03DD">
        <w:rPr>
          <w:sz w:val="28"/>
          <w:szCs w:val="28"/>
          <w:lang w:val="uk-UA" w:eastAsia="ru-RU"/>
        </w:rPr>
        <w:t xml:space="preserve"> </w:t>
      </w:r>
      <w:r>
        <w:rPr>
          <w:sz w:val="28"/>
          <w:szCs w:val="28"/>
          <w:lang w:val="uk-UA" w:eastAsia="ru-RU"/>
        </w:rPr>
        <w:t>т</w:t>
      </w:r>
      <w:r w:rsidR="001A03DD">
        <w:rPr>
          <w:sz w:val="28"/>
          <w:szCs w:val="28"/>
          <w:lang w:val="uk-UA" w:eastAsia="ru-RU"/>
        </w:rPr>
        <w:t xml:space="preserve">ака операція скасовується шляхом наступної реєстрації операції «сторно», однак до моменту реєстрації наступного розрахункового документа таким ПРРО, із реєстрацією такої операції на фіскальному сервері, формуванням фіскального номера розрахункового документа на таку операцію та зазначенням фіскального номера розрахункового документа, який </w:t>
      </w:r>
      <w:proofErr w:type="spellStart"/>
      <w:r w:rsidR="001A03DD">
        <w:rPr>
          <w:sz w:val="28"/>
          <w:szCs w:val="28"/>
          <w:lang w:val="uk-UA" w:eastAsia="ru-RU"/>
        </w:rPr>
        <w:t>сторнується</w:t>
      </w:r>
      <w:proofErr w:type="spellEnd"/>
      <w:r w:rsidR="001A03DD">
        <w:rPr>
          <w:sz w:val="28"/>
          <w:szCs w:val="28"/>
          <w:lang w:val="uk-UA" w:eastAsia="ru-RU"/>
        </w:rPr>
        <w:t>.</w:t>
      </w:r>
      <w:r w:rsidR="00E9205F">
        <w:rPr>
          <w:sz w:val="28"/>
          <w:szCs w:val="28"/>
          <w:lang w:val="uk-UA" w:eastAsia="ru-RU"/>
        </w:rPr>
        <w:t xml:space="preserve"> </w:t>
      </w:r>
      <w:r>
        <w:rPr>
          <w:sz w:val="28"/>
          <w:szCs w:val="28"/>
          <w:lang w:val="uk-UA" w:eastAsia="ru-RU"/>
        </w:rPr>
        <w:t>Я</w:t>
      </w:r>
      <w:r w:rsidR="006F0041">
        <w:rPr>
          <w:sz w:val="28"/>
          <w:szCs w:val="28"/>
          <w:lang w:val="uk-UA" w:eastAsia="ru-RU"/>
        </w:rPr>
        <w:t xml:space="preserve">кщо операція «сторно» не може бути проведена </w:t>
      </w:r>
      <w:r w:rsidR="008F75BA">
        <w:rPr>
          <w:sz w:val="28"/>
          <w:szCs w:val="28"/>
          <w:lang w:val="uk-UA" w:eastAsia="ru-RU"/>
        </w:rPr>
        <w:t>до</w:t>
      </w:r>
      <w:r w:rsidR="006F0041">
        <w:rPr>
          <w:sz w:val="28"/>
          <w:szCs w:val="28"/>
          <w:lang w:val="uk-UA" w:eastAsia="ru-RU"/>
        </w:rPr>
        <w:t xml:space="preserve"> моменту реєстрації наступного розрахункового документа ПРРО, виконується реєстрація від</w:t>
      </w:r>
      <w:r w:rsidR="006F0041" w:rsidRPr="008F75BA">
        <w:rPr>
          <w:sz w:val="28"/>
          <w:szCs w:val="28"/>
          <w:lang w:val="uk-UA" w:eastAsia="ru-RU"/>
        </w:rPr>
        <w:t>’</w:t>
      </w:r>
      <w:r w:rsidR="006F0041">
        <w:rPr>
          <w:sz w:val="28"/>
          <w:szCs w:val="28"/>
          <w:lang w:val="uk-UA" w:eastAsia="ru-RU"/>
        </w:rPr>
        <w:t xml:space="preserve">ємної суми шляхом роздрукування видаткового касового чека </w:t>
      </w:r>
      <w:r w:rsidR="008F75BA">
        <w:rPr>
          <w:sz w:val="28"/>
          <w:szCs w:val="28"/>
          <w:lang w:val="uk-UA" w:eastAsia="ru-RU"/>
        </w:rPr>
        <w:t xml:space="preserve">на ПРРО </w:t>
      </w:r>
      <w:r w:rsidR="006F0041">
        <w:rPr>
          <w:sz w:val="28"/>
          <w:szCs w:val="28"/>
          <w:lang w:val="uk-UA" w:eastAsia="ru-RU"/>
        </w:rPr>
        <w:t>відповідно до Порядку № 547.</w:t>
      </w:r>
      <w:r w:rsidR="008F75BA">
        <w:rPr>
          <w:sz w:val="28"/>
          <w:szCs w:val="28"/>
          <w:lang w:val="uk-UA" w:eastAsia="ru-RU"/>
        </w:rPr>
        <w:t xml:space="preserve"> </w:t>
      </w:r>
    </w:p>
    <w:p w:rsidR="00234EFC" w:rsidRDefault="00234EFC" w:rsidP="00234EFC">
      <w:pPr>
        <w:spacing w:after="0" w:line="240" w:lineRule="auto"/>
        <w:ind w:firstLine="567"/>
        <w:jc w:val="both"/>
        <w:rPr>
          <w:sz w:val="28"/>
          <w:szCs w:val="28"/>
          <w:lang w:val="uk-UA" w:eastAsia="ru-RU"/>
        </w:rPr>
      </w:pPr>
      <w:r>
        <w:rPr>
          <w:sz w:val="28"/>
          <w:szCs w:val="28"/>
          <w:lang w:val="uk-UA" w:eastAsia="ru-RU"/>
        </w:rPr>
        <w:t>Форма та зміст видаткового чека, його обов</w:t>
      </w:r>
      <w:r w:rsidRPr="008F75BA">
        <w:rPr>
          <w:sz w:val="28"/>
          <w:szCs w:val="28"/>
          <w:lang w:val="uk-UA" w:eastAsia="ru-RU"/>
        </w:rPr>
        <w:t>’</w:t>
      </w:r>
      <w:r>
        <w:rPr>
          <w:sz w:val="28"/>
          <w:szCs w:val="28"/>
          <w:lang w:val="uk-UA" w:eastAsia="ru-RU"/>
        </w:rPr>
        <w:t>язкові реквізити  затверджені Наказом Міністерства фінансів України від 21.01.2016 № 13 із змінами і доповненнями (далі – Наказ № 13).</w:t>
      </w:r>
    </w:p>
    <w:p w:rsidR="00234EFC" w:rsidRDefault="00234EFC" w:rsidP="00234EFC">
      <w:pPr>
        <w:spacing w:after="0" w:line="240" w:lineRule="auto"/>
        <w:ind w:firstLine="567"/>
        <w:jc w:val="both"/>
        <w:rPr>
          <w:sz w:val="28"/>
          <w:szCs w:val="28"/>
          <w:lang w:val="uk-UA" w:eastAsia="ru-RU"/>
        </w:rPr>
      </w:pPr>
      <w:r>
        <w:rPr>
          <w:sz w:val="28"/>
          <w:szCs w:val="28"/>
          <w:lang w:val="uk-UA" w:eastAsia="ru-RU"/>
        </w:rPr>
        <w:t>Питання 3. Операція «сторно» на ПРРО проводиться із зазначенням тих позначень, які формуються програмним забезпеченням ПРРО.</w:t>
      </w:r>
    </w:p>
    <w:p w:rsidR="00CF286B" w:rsidRPr="008F75BA" w:rsidRDefault="006F0041" w:rsidP="008F75BA">
      <w:pPr>
        <w:spacing w:after="0" w:line="240" w:lineRule="auto"/>
        <w:ind w:firstLine="567"/>
        <w:jc w:val="both"/>
        <w:rPr>
          <w:sz w:val="28"/>
          <w:szCs w:val="28"/>
          <w:lang w:val="uk-UA" w:eastAsia="ru-RU"/>
        </w:rPr>
      </w:pPr>
      <w:r>
        <w:rPr>
          <w:sz w:val="28"/>
          <w:szCs w:val="28"/>
          <w:lang w:val="uk-UA" w:eastAsia="ru-RU"/>
        </w:rPr>
        <w:t>Питання 4. Наказом № 13 зат</w:t>
      </w:r>
      <w:r w:rsidR="006C59CB">
        <w:rPr>
          <w:sz w:val="28"/>
          <w:szCs w:val="28"/>
          <w:lang w:val="uk-UA" w:eastAsia="ru-RU"/>
        </w:rPr>
        <w:t xml:space="preserve">верджено Положення про форму та зміст розрахункових документів/електронних розрахункових документів. </w:t>
      </w:r>
      <w:r w:rsidR="009D2F5A">
        <w:rPr>
          <w:sz w:val="28"/>
          <w:szCs w:val="28"/>
          <w:lang w:val="uk-UA" w:eastAsia="ru-RU"/>
        </w:rPr>
        <w:t xml:space="preserve">Положенням </w:t>
      </w:r>
      <w:r w:rsidR="008F75BA">
        <w:rPr>
          <w:sz w:val="28"/>
          <w:szCs w:val="28"/>
          <w:lang w:val="uk-UA" w:eastAsia="ru-RU"/>
        </w:rPr>
        <w:t>визначені</w:t>
      </w:r>
      <w:r w:rsidR="009D2F5A">
        <w:rPr>
          <w:sz w:val="28"/>
          <w:szCs w:val="28"/>
          <w:lang w:val="uk-UA" w:eastAsia="ru-RU"/>
        </w:rPr>
        <w:t xml:space="preserve"> </w:t>
      </w:r>
      <w:proofErr w:type="spellStart"/>
      <w:r w:rsidR="009D2F5A">
        <w:rPr>
          <w:sz w:val="28"/>
          <w:szCs w:val="28"/>
          <w:lang w:val="uk-UA" w:eastAsia="ru-RU"/>
        </w:rPr>
        <w:t>обов</w:t>
      </w:r>
      <w:proofErr w:type="spellEnd"/>
      <w:r w:rsidR="00881659" w:rsidRPr="00881659">
        <w:rPr>
          <w:sz w:val="28"/>
          <w:szCs w:val="28"/>
          <w:lang w:eastAsia="ru-RU"/>
        </w:rPr>
        <w:t>’</w:t>
      </w:r>
      <w:proofErr w:type="spellStart"/>
      <w:r w:rsidR="009D2F5A">
        <w:rPr>
          <w:sz w:val="28"/>
          <w:szCs w:val="28"/>
          <w:lang w:val="uk-UA" w:eastAsia="ru-RU"/>
        </w:rPr>
        <w:t>язкові</w:t>
      </w:r>
      <w:proofErr w:type="spellEnd"/>
      <w:r w:rsidR="009D2F5A">
        <w:rPr>
          <w:sz w:val="28"/>
          <w:szCs w:val="28"/>
          <w:lang w:val="uk-UA" w:eastAsia="ru-RU"/>
        </w:rPr>
        <w:t xml:space="preserve"> реквізити таких розрахункових документів: ф</w:t>
      </w:r>
      <w:r w:rsidR="009D2F5A" w:rsidRPr="008F75BA">
        <w:rPr>
          <w:sz w:val="28"/>
          <w:szCs w:val="28"/>
          <w:lang w:val="uk-UA" w:eastAsia="ru-RU"/>
        </w:rPr>
        <w:t xml:space="preserve">іскального касового чеку на товари (послуги), фіскального касового чеку видачі коштів </w:t>
      </w:r>
      <w:r w:rsidR="009D2F5A">
        <w:rPr>
          <w:sz w:val="28"/>
          <w:szCs w:val="28"/>
          <w:lang w:val="uk-UA" w:eastAsia="ru-RU"/>
        </w:rPr>
        <w:t xml:space="preserve">(видаткового чеку), розрахункової квитанції, </w:t>
      </w:r>
      <w:r w:rsidR="00482C24">
        <w:rPr>
          <w:sz w:val="28"/>
          <w:szCs w:val="28"/>
          <w:lang w:val="uk-UA" w:eastAsia="ru-RU"/>
        </w:rPr>
        <w:t>ф</w:t>
      </w:r>
      <w:r w:rsidR="009D2F5A" w:rsidRPr="008F75BA">
        <w:rPr>
          <w:sz w:val="28"/>
          <w:szCs w:val="28"/>
          <w:lang w:val="uk-UA" w:eastAsia="ru-RU"/>
        </w:rPr>
        <w:t>іскальн</w:t>
      </w:r>
      <w:r w:rsidR="00482C24" w:rsidRPr="008F75BA">
        <w:rPr>
          <w:sz w:val="28"/>
          <w:szCs w:val="28"/>
          <w:lang w:val="uk-UA" w:eastAsia="ru-RU"/>
        </w:rPr>
        <w:t>ого</w:t>
      </w:r>
      <w:r w:rsidR="009D2F5A" w:rsidRPr="008F75BA">
        <w:rPr>
          <w:sz w:val="28"/>
          <w:szCs w:val="28"/>
          <w:lang w:val="uk-UA" w:eastAsia="ru-RU"/>
        </w:rPr>
        <w:t xml:space="preserve"> касов</w:t>
      </w:r>
      <w:r w:rsidR="00482C24" w:rsidRPr="008F75BA">
        <w:rPr>
          <w:sz w:val="28"/>
          <w:szCs w:val="28"/>
          <w:lang w:val="uk-UA" w:eastAsia="ru-RU"/>
        </w:rPr>
        <w:t>ого</w:t>
      </w:r>
      <w:r w:rsidR="009D2F5A" w:rsidRPr="008F75BA">
        <w:rPr>
          <w:sz w:val="28"/>
          <w:szCs w:val="28"/>
          <w:lang w:val="uk-UA" w:eastAsia="ru-RU"/>
        </w:rPr>
        <w:t xml:space="preserve"> чек</w:t>
      </w:r>
      <w:r w:rsidR="00482C24" w:rsidRPr="008F75BA">
        <w:rPr>
          <w:sz w:val="28"/>
          <w:szCs w:val="28"/>
          <w:lang w:val="uk-UA" w:eastAsia="ru-RU"/>
        </w:rPr>
        <w:t>у</w:t>
      </w:r>
      <w:r w:rsidR="009D2F5A" w:rsidRPr="008F75BA">
        <w:rPr>
          <w:sz w:val="28"/>
          <w:szCs w:val="28"/>
          <w:lang w:val="uk-UA" w:eastAsia="ru-RU"/>
        </w:rPr>
        <w:t xml:space="preserve"> за операціями з приймання готівки для подальшого її переказу через ПТКС</w:t>
      </w:r>
      <w:r w:rsidR="00864379" w:rsidRPr="008F75BA">
        <w:rPr>
          <w:sz w:val="28"/>
          <w:szCs w:val="28"/>
          <w:lang w:val="uk-UA" w:eastAsia="ru-RU"/>
        </w:rPr>
        <w:t>, фіскального касового чеку за операцією з видачі готівкових коштів держателям електронних платіжних засобів, фіскального касового чеку за операцією з торгівлі валютними цінностями в готівковій формі.</w:t>
      </w:r>
    </w:p>
    <w:p w:rsidR="00864379" w:rsidRDefault="00864379" w:rsidP="008F75BA">
      <w:pPr>
        <w:spacing w:after="0" w:line="240" w:lineRule="auto"/>
        <w:ind w:firstLine="567"/>
        <w:jc w:val="both"/>
        <w:rPr>
          <w:sz w:val="28"/>
          <w:szCs w:val="28"/>
          <w:lang w:val="uk-UA" w:eastAsia="ru-RU"/>
        </w:rPr>
      </w:pPr>
      <w:r w:rsidRPr="008F75BA">
        <w:rPr>
          <w:sz w:val="28"/>
          <w:szCs w:val="28"/>
          <w:lang w:val="uk-UA" w:eastAsia="ru-RU"/>
        </w:rPr>
        <w:t>Таким чином, обов’язкові реквізити документа з проведення операції «сторно» для ПРРО законодавством не визначені, тому розміщення реквізитів у такому документі визначається програмним забезпеченням ПРРО.</w:t>
      </w:r>
    </w:p>
    <w:p w:rsidR="008F34BD" w:rsidRDefault="00864379" w:rsidP="008F75BA">
      <w:pPr>
        <w:spacing w:after="0" w:line="240" w:lineRule="auto"/>
        <w:ind w:firstLine="567"/>
        <w:jc w:val="both"/>
        <w:rPr>
          <w:sz w:val="28"/>
          <w:szCs w:val="28"/>
          <w:lang w:val="uk-UA" w:eastAsia="ru-RU"/>
        </w:rPr>
      </w:pPr>
      <w:r>
        <w:rPr>
          <w:sz w:val="28"/>
          <w:szCs w:val="28"/>
          <w:lang w:val="uk-UA" w:eastAsia="ru-RU"/>
        </w:rPr>
        <w:t xml:space="preserve">Питання 6. </w:t>
      </w:r>
      <w:r w:rsidR="00AD5975">
        <w:rPr>
          <w:sz w:val="28"/>
          <w:szCs w:val="28"/>
          <w:lang w:val="uk-UA" w:eastAsia="ru-RU"/>
        </w:rPr>
        <w:t xml:space="preserve">Порядком № 317 не визначено </w:t>
      </w:r>
      <w:proofErr w:type="spellStart"/>
      <w:r w:rsidR="008F75BA">
        <w:rPr>
          <w:sz w:val="28"/>
          <w:szCs w:val="28"/>
          <w:lang w:val="uk-UA" w:eastAsia="ru-RU"/>
        </w:rPr>
        <w:t>обов</w:t>
      </w:r>
      <w:proofErr w:type="spellEnd"/>
      <w:r w:rsidR="008F75BA" w:rsidRPr="008F75BA">
        <w:rPr>
          <w:sz w:val="28"/>
          <w:szCs w:val="28"/>
          <w:lang w:eastAsia="ru-RU"/>
        </w:rPr>
        <w:t>’</w:t>
      </w:r>
      <w:proofErr w:type="spellStart"/>
      <w:r w:rsidR="008F75BA">
        <w:rPr>
          <w:sz w:val="28"/>
          <w:szCs w:val="28"/>
          <w:lang w:val="uk-UA" w:eastAsia="ru-RU"/>
        </w:rPr>
        <w:t>язок</w:t>
      </w:r>
      <w:proofErr w:type="spellEnd"/>
      <w:r w:rsidR="008F75BA">
        <w:rPr>
          <w:sz w:val="28"/>
          <w:szCs w:val="28"/>
          <w:lang w:val="uk-UA" w:eastAsia="ru-RU"/>
        </w:rPr>
        <w:t xml:space="preserve"> та </w:t>
      </w:r>
      <w:r w:rsidR="00AD5975">
        <w:rPr>
          <w:sz w:val="28"/>
          <w:szCs w:val="28"/>
          <w:lang w:val="uk-UA" w:eastAsia="ru-RU"/>
        </w:rPr>
        <w:t>порядок складання акту про видачу коштів. У даному випадку необхідно користуватись положеннями Порядку № 547.</w:t>
      </w:r>
    </w:p>
    <w:p w:rsidR="003330BF" w:rsidRDefault="003330BF" w:rsidP="008F75BA">
      <w:pPr>
        <w:spacing w:after="0" w:line="240" w:lineRule="auto"/>
        <w:ind w:firstLine="567"/>
        <w:jc w:val="both"/>
        <w:rPr>
          <w:sz w:val="28"/>
          <w:szCs w:val="28"/>
          <w:lang w:val="uk-UA" w:eastAsia="ru-RU"/>
        </w:rPr>
      </w:pPr>
      <w:r>
        <w:rPr>
          <w:sz w:val="28"/>
          <w:szCs w:val="28"/>
          <w:lang w:val="uk-UA" w:eastAsia="ru-RU"/>
        </w:rPr>
        <w:t xml:space="preserve">Таким чином, за фактом видачі коштів та скасування помилково проведеної через РРО/ПРРО суми розрахунку, помилкової форми оплати складаються акти. Так, якщо сума </w:t>
      </w:r>
      <w:r w:rsidR="00AD5975" w:rsidRPr="00AD5975">
        <w:rPr>
          <w:sz w:val="28"/>
          <w:szCs w:val="28"/>
          <w:lang w:val="uk-UA" w:eastAsia="ru-RU"/>
        </w:rPr>
        <w:t xml:space="preserve">коштів, виданих при поверненні товару чи </w:t>
      </w:r>
      <w:proofErr w:type="spellStart"/>
      <w:r w:rsidR="00AD5975" w:rsidRPr="00AD5975">
        <w:rPr>
          <w:sz w:val="28"/>
          <w:szCs w:val="28"/>
          <w:lang w:val="uk-UA" w:eastAsia="ru-RU"/>
        </w:rPr>
        <w:t>рекомпенсації</w:t>
      </w:r>
      <w:proofErr w:type="spellEnd"/>
      <w:r w:rsidR="00AD5975" w:rsidRPr="00AD5975">
        <w:rPr>
          <w:sz w:val="28"/>
          <w:szCs w:val="28"/>
          <w:lang w:val="uk-UA" w:eastAsia="ru-RU"/>
        </w:rPr>
        <w:t xml:space="preserve"> раніше оплаченої послуги, перевищує 100 гривень, матеріально відповідальна особа господарської одиниці або особа, яка безпосередньо здійснює розрахунки, повинна скласти акт про видачу коштів. </w:t>
      </w:r>
    </w:p>
    <w:p w:rsidR="00AD5975" w:rsidRPr="00AD5975" w:rsidRDefault="00AD5975" w:rsidP="008F75BA">
      <w:pPr>
        <w:spacing w:after="0" w:line="240" w:lineRule="auto"/>
        <w:ind w:firstLine="567"/>
        <w:jc w:val="both"/>
        <w:rPr>
          <w:sz w:val="28"/>
          <w:szCs w:val="28"/>
          <w:lang w:val="uk-UA" w:eastAsia="ru-RU"/>
        </w:rPr>
      </w:pPr>
      <w:r w:rsidRPr="00AD5975">
        <w:rPr>
          <w:sz w:val="28"/>
          <w:szCs w:val="28"/>
          <w:lang w:val="uk-UA" w:eastAsia="ru-RU"/>
        </w:rPr>
        <w:lastRenderedPageBreak/>
        <w:t>Такий самий акт складається під час скасування помилково проведеної через РРО</w:t>
      </w:r>
      <w:r w:rsidR="003330BF">
        <w:rPr>
          <w:sz w:val="28"/>
          <w:szCs w:val="28"/>
          <w:lang w:val="uk-UA" w:eastAsia="ru-RU"/>
        </w:rPr>
        <w:t>/ПРРО</w:t>
      </w:r>
      <w:r w:rsidRPr="00AD5975">
        <w:rPr>
          <w:sz w:val="28"/>
          <w:szCs w:val="28"/>
          <w:lang w:val="uk-UA" w:eastAsia="ru-RU"/>
        </w:rPr>
        <w:t xml:space="preserve"> суми розрахунку або помилково вибраної форми оплати (готівка, картка, кредит тощо). В акті зазначаються дані про помилкову суму та реквізити розрахункового документа.</w:t>
      </w:r>
    </w:p>
    <w:p w:rsidR="00AD5975" w:rsidRDefault="003330BF" w:rsidP="008F75BA">
      <w:pPr>
        <w:spacing w:after="0" w:line="240" w:lineRule="auto"/>
        <w:ind w:firstLine="567"/>
        <w:jc w:val="both"/>
        <w:rPr>
          <w:sz w:val="28"/>
          <w:szCs w:val="28"/>
          <w:lang w:val="uk-UA" w:eastAsia="ru-RU"/>
        </w:rPr>
      </w:pPr>
      <w:r>
        <w:rPr>
          <w:sz w:val="28"/>
          <w:szCs w:val="28"/>
          <w:lang w:val="uk-UA" w:eastAsia="ru-RU"/>
        </w:rPr>
        <w:t>Зазначені а</w:t>
      </w:r>
      <w:r w:rsidR="00AD5975" w:rsidRPr="00AD5975">
        <w:rPr>
          <w:sz w:val="28"/>
          <w:szCs w:val="28"/>
          <w:lang w:val="uk-UA" w:eastAsia="ru-RU"/>
        </w:rPr>
        <w:t xml:space="preserve">кти передаються до бухгалтерії </w:t>
      </w:r>
      <w:proofErr w:type="spellStart"/>
      <w:r w:rsidR="00AD5975" w:rsidRPr="00AD5975">
        <w:rPr>
          <w:sz w:val="28"/>
          <w:szCs w:val="28"/>
          <w:lang w:val="uk-UA" w:eastAsia="ru-RU"/>
        </w:rPr>
        <w:t>суб</w:t>
      </w:r>
      <w:proofErr w:type="spellEnd"/>
      <w:r w:rsidR="007B5372" w:rsidRPr="007B5372">
        <w:rPr>
          <w:sz w:val="28"/>
          <w:szCs w:val="28"/>
          <w:lang w:eastAsia="ru-RU"/>
        </w:rPr>
        <w:t>’</w:t>
      </w:r>
      <w:proofErr w:type="spellStart"/>
      <w:r w:rsidR="00AD5975" w:rsidRPr="00AD5975">
        <w:rPr>
          <w:sz w:val="28"/>
          <w:szCs w:val="28"/>
          <w:lang w:val="uk-UA" w:eastAsia="ru-RU"/>
        </w:rPr>
        <w:t>єкта</w:t>
      </w:r>
      <w:proofErr w:type="spellEnd"/>
      <w:r w:rsidR="00AD5975" w:rsidRPr="00AD5975">
        <w:rPr>
          <w:sz w:val="28"/>
          <w:szCs w:val="28"/>
          <w:lang w:val="uk-UA" w:eastAsia="ru-RU"/>
        </w:rPr>
        <w:t xml:space="preserve"> господарювання і зберігаються протягом трьох років. У разі відсутності у </w:t>
      </w:r>
      <w:proofErr w:type="spellStart"/>
      <w:r w:rsidR="00AD5975" w:rsidRPr="00AD5975">
        <w:rPr>
          <w:sz w:val="28"/>
          <w:szCs w:val="28"/>
          <w:lang w:val="uk-UA" w:eastAsia="ru-RU"/>
        </w:rPr>
        <w:t>суб</w:t>
      </w:r>
      <w:proofErr w:type="spellEnd"/>
      <w:r w:rsidR="007B5372" w:rsidRPr="007B5372">
        <w:rPr>
          <w:sz w:val="28"/>
          <w:szCs w:val="28"/>
          <w:lang w:eastAsia="ru-RU"/>
        </w:rPr>
        <w:t>’</w:t>
      </w:r>
      <w:proofErr w:type="spellStart"/>
      <w:r w:rsidR="00AD5975" w:rsidRPr="00AD5975">
        <w:rPr>
          <w:sz w:val="28"/>
          <w:szCs w:val="28"/>
          <w:lang w:val="uk-UA" w:eastAsia="ru-RU"/>
        </w:rPr>
        <w:t>єкта</w:t>
      </w:r>
      <w:proofErr w:type="spellEnd"/>
      <w:r w:rsidR="00AD5975" w:rsidRPr="00AD5975">
        <w:rPr>
          <w:sz w:val="28"/>
          <w:szCs w:val="28"/>
          <w:lang w:val="uk-UA" w:eastAsia="ru-RU"/>
        </w:rPr>
        <w:t xml:space="preserve"> господарювання бухгалтерії зазначені акти </w:t>
      </w:r>
      <w:r>
        <w:rPr>
          <w:sz w:val="28"/>
          <w:szCs w:val="28"/>
          <w:lang w:val="uk-UA" w:eastAsia="ru-RU"/>
        </w:rPr>
        <w:t xml:space="preserve">слід зберігати у будь-який зручний та не заборонений законодавством спосіб. </w:t>
      </w:r>
    </w:p>
    <w:p w:rsidR="003543E5" w:rsidRPr="00CE47B5" w:rsidRDefault="003543E5" w:rsidP="003543E5">
      <w:pPr>
        <w:spacing w:after="0" w:line="240" w:lineRule="auto"/>
        <w:ind w:firstLine="567"/>
        <w:jc w:val="both"/>
        <w:rPr>
          <w:sz w:val="28"/>
          <w:szCs w:val="28"/>
          <w:lang w:val="uk-UA" w:eastAsia="ru-RU"/>
        </w:rPr>
      </w:pPr>
      <w:r w:rsidRPr="00CE47B5">
        <w:rPr>
          <w:sz w:val="28"/>
          <w:szCs w:val="28"/>
          <w:lang w:val="uk-UA" w:eastAsia="ru-RU"/>
        </w:rPr>
        <w:t xml:space="preserve">Згідно з пунктом 52.2 статті 52 Податкового кодексу України індивідуальна податкова консультація має індивідуальний характер і може використовуватися виключно платником податків, якому надано таку консультацію. </w:t>
      </w:r>
    </w:p>
    <w:sectPr w:rsidR="003543E5" w:rsidRPr="00CE47B5" w:rsidSect="0035366E">
      <w:pgSz w:w="11906" w:h="16838"/>
      <w:pgMar w:top="851"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E2D7C"/>
    <w:multiLevelType w:val="hybridMultilevel"/>
    <w:tmpl w:val="63CCE19C"/>
    <w:lvl w:ilvl="0" w:tplc="80629A06">
      <w:start w:val="2"/>
      <w:numFmt w:val="bullet"/>
      <w:lvlText w:val="-"/>
      <w:lvlJc w:val="left"/>
      <w:pPr>
        <w:ind w:left="887" w:hanging="360"/>
      </w:pPr>
      <w:rPr>
        <w:rFonts w:ascii="Times New Roman" w:eastAsia="Calibri" w:hAnsi="Times New Roman" w:cs="Times New Roman" w:hint="default"/>
      </w:rPr>
    </w:lvl>
    <w:lvl w:ilvl="1" w:tplc="04190003" w:tentative="1">
      <w:start w:val="1"/>
      <w:numFmt w:val="bullet"/>
      <w:lvlText w:val="o"/>
      <w:lvlJc w:val="left"/>
      <w:pPr>
        <w:ind w:left="1607" w:hanging="360"/>
      </w:pPr>
      <w:rPr>
        <w:rFonts w:ascii="Courier New" w:hAnsi="Courier New" w:cs="Courier New" w:hint="default"/>
      </w:rPr>
    </w:lvl>
    <w:lvl w:ilvl="2" w:tplc="04190005" w:tentative="1">
      <w:start w:val="1"/>
      <w:numFmt w:val="bullet"/>
      <w:lvlText w:val=""/>
      <w:lvlJc w:val="left"/>
      <w:pPr>
        <w:ind w:left="2327" w:hanging="360"/>
      </w:pPr>
      <w:rPr>
        <w:rFonts w:ascii="Wingdings" w:hAnsi="Wingdings" w:hint="default"/>
      </w:rPr>
    </w:lvl>
    <w:lvl w:ilvl="3" w:tplc="04190001" w:tentative="1">
      <w:start w:val="1"/>
      <w:numFmt w:val="bullet"/>
      <w:lvlText w:val=""/>
      <w:lvlJc w:val="left"/>
      <w:pPr>
        <w:ind w:left="3047" w:hanging="360"/>
      </w:pPr>
      <w:rPr>
        <w:rFonts w:ascii="Symbol" w:hAnsi="Symbol" w:hint="default"/>
      </w:rPr>
    </w:lvl>
    <w:lvl w:ilvl="4" w:tplc="04190003" w:tentative="1">
      <w:start w:val="1"/>
      <w:numFmt w:val="bullet"/>
      <w:lvlText w:val="o"/>
      <w:lvlJc w:val="left"/>
      <w:pPr>
        <w:ind w:left="3767" w:hanging="360"/>
      </w:pPr>
      <w:rPr>
        <w:rFonts w:ascii="Courier New" w:hAnsi="Courier New" w:cs="Courier New" w:hint="default"/>
      </w:rPr>
    </w:lvl>
    <w:lvl w:ilvl="5" w:tplc="04190005" w:tentative="1">
      <w:start w:val="1"/>
      <w:numFmt w:val="bullet"/>
      <w:lvlText w:val=""/>
      <w:lvlJc w:val="left"/>
      <w:pPr>
        <w:ind w:left="4487" w:hanging="360"/>
      </w:pPr>
      <w:rPr>
        <w:rFonts w:ascii="Wingdings" w:hAnsi="Wingdings" w:hint="default"/>
      </w:rPr>
    </w:lvl>
    <w:lvl w:ilvl="6" w:tplc="04190001" w:tentative="1">
      <w:start w:val="1"/>
      <w:numFmt w:val="bullet"/>
      <w:lvlText w:val=""/>
      <w:lvlJc w:val="left"/>
      <w:pPr>
        <w:ind w:left="5207" w:hanging="360"/>
      </w:pPr>
      <w:rPr>
        <w:rFonts w:ascii="Symbol" w:hAnsi="Symbol" w:hint="default"/>
      </w:rPr>
    </w:lvl>
    <w:lvl w:ilvl="7" w:tplc="04190003" w:tentative="1">
      <w:start w:val="1"/>
      <w:numFmt w:val="bullet"/>
      <w:lvlText w:val="o"/>
      <w:lvlJc w:val="left"/>
      <w:pPr>
        <w:ind w:left="5927" w:hanging="360"/>
      </w:pPr>
      <w:rPr>
        <w:rFonts w:ascii="Courier New" w:hAnsi="Courier New" w:cs="Courier New" w:hint="default"/>
      </w:rPr>
    </w:lvl>
    <w:lvl w:ilvl="8" w:tplc="04190005" w:tentative="1">
      <w:start w:val="1"/>
      <w:numFmt w:val="bullet"/>
      <w:lvlText w:val=""/>
      <w:lvlJc w:val="left"/>
      <w:pPr>
        <w:ind w:left="6647" w:hanging="360"/>
      </w:pPr>
      <w:rPr>
        <w:rFonts w:ascii="Wingdings" w:hAnsi="Wingdings" w:hint="default"/>
      </w:rPr>
    </w:lvl>
  </w:abstractNum>
  <w:abstractNum w:abstractNumId="1">
    <w:nsid w:val="229A13B8"/>
    <w:multiLevelType w:val="hybridMultilevel"/>
    <w:tmpl w:val="4C223F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C531804"/>
    <w:multiLevelType w:val="hybridMultilevel"/>
    <w:tmpl w:val="1194A0EA"/>
    <w:lvl w:ilvl="0" w:tplc="9A82F5E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4DD11B2A"/>
    <w:multiLevelType w:val="hybridMultilevel"/>
    <w:tmpl w:val="63E47DF4"/>
    <w:lvl w:ilvl="0" w:tplc="F516F2B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B654CF"/>
    <w:multiLevelType w:val="hybridMultilevel"/>
    <w:tmpl w:val="06CE52F8"/>
    <w:lvl w:ilvl="0" w:tplc="FFF282B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6F696BB6"/>
    <w:multiLevelType w:val="hybridMultilevel"/>
    <w:tmpl w:val="F69ECC4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D63"/>
    <w:rsid w:val="00002993"/>
    <w:rsid w:val="00004ADE"/>
    <w:rsid w:val="00015F1D"/>
    <w:rsid w:val="00024277"/>
    <w:rsid w:val="00031180"/>
    <w:rsid w:val="0003623C"/>
    <w:rsid w:val="00037360"/>
    <w:rsid w:val="000518EA"/>
    <w:rsid w:val="000554FE"/>
    <w:rsid w:val="00064053"/>
    <w:rsid w:val="00067FE8"/>
    <w:rsid w:val="000837FE"/>
    <w:rsid w:val="000901C6"/>
    <w:rsid w:val="0009745B"/>
    <w:rsid w:val="000A1AE7"/>
    <w:rsid w:val="000A2E60"/>
    <w:rsid w:val="000A35CA"/>
    <w:rsid w:val="000A720C"/>
    <w:rsid w:val="000B2E82"/>
    <w:rsid w:val="000B37EC"/>
    <w:rsid w:val="000B5CB5"/>
    <w:rsid w:val="000C3F1C"/>
    <w:rsid w:val="000D5D8B"/>
    <w:rsid w:val="000D61A5"/>
    <w:rsid w:val="000E53B8"/>
    <w:rsid w:val="000E6B39"/>
    <w:rsid w:val="000F7170"/>
    <w:rsid w:val="00106F3E"/>
    <w:rsid w:val="00114240"/>
    <w:rsid w:val="001211BB"/>
    <w:rsid w:val="00121DE3"/>
    <w:rsid w:val="001328E7"/>
    <w:rsid w:val="00132FEF"/>
    <w:rsid w:val="001370EA"/>
    <w:rsid w:val="00137146"/>
    <w:rsid w:val="0014236B"/>
    <w:rsid w:val="00146F86"/>
    <w:rsid w:val="00150E3B"/>
    <w:rsid w:val="001618B2"/>
    <w:rsid w:val="0016224A"/>
    <w:rsid w:val="001632E7"/>
    <w:rsid w:val="00173010"/>
    <w:rsid w:val="00175177"/>
    <w:rsid w:val="0018469A"/>
    <w:rsid w:val="00197603"/>
    <w:rsid w:val="001A038B"/>
    <w:rsid w:val="001A03DD"/>
    <w:rsid w:val="001A4C65"/>
    <w:rsid w:val="001B7321"/>
    <w:rsid w:val="001C44C7"/>
    <w:rsid w:val="001D17D7"/>
    <w:rsid w:val="001D1D89"/>
    <w:rsid w:val="001D6349"/>
    <w:rsid w:val="001E04B9"/>
    <w:rsid w:val="001E74BA"/>
    <w:rsid w:val="001F416D"/>
    <w:rsid w:val="00202824"/>
    <w:rsid w:val="00207C33"/>
    <w:rsid w:val="0021389B"/>
    <w:rsid w:val="00213D16"/>
    <w:rsid w:val="00223975"/>
    <w:rsid w:val="00224706"/>
    <w:rsid w:val="00233848"/>
    <w:rsid w:val="00234EFC"/>
    <w:rsid w:val="002404E2"/>
    <w:rsid w:val="00243890"/>
    <w:rsid w:val="0024701A"/>
    <w:rsid w:val="002501C4"/>
    <w:rsid w:val="002540C8"/>
    <w:rsid w:val="00257A2C"/>
    <w:rsid w:val="002600EA"/>
    <w:rsid w:val="00264D4E"/>
    <w:rsid w:val="00280570"/>
    <w:rsid w:val="00280DC7"/>
    <w:rsid w:val="00280EE7"/>
    <w:rsid w:val="00281EC2"/>
    <w:rsid w:val="0028333E"/>
    <w:rsid w:val="00287594"/>
    <w:rsid w:val="00287852"/>
    <w:rsid w:val="00292831"/>
    <w:rsid w:val="00292A23"/>
    <w:rsid w:val="002958D1"/>
    <w:rsid w:val="002A07C2"/>
    <w:rsid w:val="002A2DA1"/>
    <w:rsid w:val="002A7925"/>
    <w:rsid w:val="002C1301"/>
    <w:rsid w:val="002D3E76"/>
    <w:rsid w:val="002D7E43"/>
    <w:rsid w:val="002E6961"/>
    <w:rsid w:val="002F0441"/>
    <w:rsid w:val="002F40E5"/>
    <w:rsid w:val="002F7BEF"/>
    <w:rsid w:val="003029F1"/>
    <w:rsid w:val="003164D3"/>
    <w:rsid w:val="00320D5F"/>
    <w:rsid w:val="00320E94"/>
    <w:rsid w:val="003330BF"/>
    <w:rsid w:val="003332B9"/>
    <w:rsid w:val="00336188"/>
    <w:rsid w:val="00342EC6"/>
    <w:rsid w:val="00347A2E"/>
    <w:rsid w:val="003532F6"/>
    <w:rsid w:val="0035366E"/>
    <w:rsid w:val="003543E5"/>
    <w:rsid w:val="00360227"/>
    <w:rsid w:val="00360C77"/>
    <w:rsid w:val="003669EE"/>
    <w:rsid w:val="00375CCE"/>
    <w:rsid w:val="003775FF"/>
    <w:rsid w:val="003949A4"/>
    <w:rsid w:val="003A2E30"/>
    <w:rsid w:val="003A41A1"/>
    <w:rsid w:val="003A52CD"/>
    <w:rsid w:val="003A72F4"/>
    <w:rsid w:val="003C3686"/>
    <w:rsid w:val="003C44AE"/>
    <w:rsid w:val="003C4D13"/>
    <w:rsid w:val="003C67D1"/>
    <w:rsid w:val="003D055F"/>
    <w:rsid w:val="003E7490"/>
    <w:rsid w:val="003F0E47"/>
    <w:rsid w:val="003F1204"/>
    <w:rsid w:val="003F43FE"/>
    <w:rsid w:val="003F66CB"/>
    <w:rsid w:val="00406406"/>
    <w:rsid w:val="004206C7"/>
    <w:rsid w:val="00432D71"/>
    <w:rsid w:val="004421F9"/>
    <w:rsid w:val="004425E5"/>
    <w:rsid w:val="004435B1"/>
    <w:rsid w:val="004445B0"/>
    <w:rsid w:val="0045012E"/>
    <w:rsid w:val="0045083C"/>
    <w:rsid w:val="00450E7A"/>
    <w:rsid w:val="004549FE"/>
    <w:rsid w:val="0046260C"/>
    <w:rsid w:val="00463DCC"/>
    <w:rsid w:val="00472F3A"/>
    <w:rsid w:val="00474D9A"/>
    <w:rsid w:val="00482C24"/>
    <w:rsid w:val="0049277A"/>
    <w:rsid w:val="004940BC"/>
    <w:rsid w:val="004965F7"/>
    <w:rsid w:val="004A1AE2"/>
    <w:rsid w:val="004A57B3"/>
    <w:rsid w:val="004C7C7C"/>
    <w:rsid w:val="004D474B"/>
    <w:rsid w:val="004E2886"/>
    <w:rsid w:val="004E7F28"/>
    <w:rsid w:val="00516B63"/>
    <w:rsid w:val="00531940"/>
    <w:rsid w:val="00537CC7"/>
    <w:rsid w:val="0054130C"/>
    <w:rsid w:val="00542162"/>
    <w:rsid w:val="005425F2"/>
    <w:rsid w:val="005431B1"/>
    <w:rsid w:val="00546523"/>
    <w:rsid w:val="00553543"/>
    <w:rsid w:val="0055594C"/>
    <w:rsid w:val="00565725"/>
    <w:rsid w:val="005659FA"/>
    <w:rsid w:val="0056788C"/>
    <w:rsid w:val="00572245"/>
    <w:rsid w:val="0057356F"/>
    <w:rsid w:val="00573B60"/>
    <w:rsid w:val="00577928"/>
    <w:rsid w:val="0058120B"/>
    <w:rsid w:val="00596ADD"/>
    <w:rsid w:val="005A14E4"/>
    <w:rsid w:val="005A6659"/>
    <w:rsid w:val="005B6FD3"/>
    <w:rsid w:val="005B717D"/>
    <w:rsid w:val="005B764C"/>
    <w:rsid w:val="005C518F"/>
    <w:rsid w:val="005C5361"/>
    <w:rsid w:val="005D60F5"/>
    <w:rsid w:val="005E4080"/>
    <w:rsid w:val="005E4521"/>
    <w:rsid w:val="005E5A0B"/>
    <w:rsid w:val="005E7122"/>
    <w:rsid w:val="005F25CD"/>
    <w:rsid w:val="005F64E6"/>
    <w:rsid w:val="00600286"/>
    <w:rsid w:val="00603BD4"/>
    <w:rsid w:val="00606267"/>
    <w:rsid w:val="00613698"/>
    <w:rsid w:val="00614E3C"/>
    <w:rsid w:val="00614E9C"/>
    <w:rsid w:val="006323D9"/>
    <w:rsid w:val="00635D2A"/>
    <w:rsid w:val="00651619"/>
    <w:rsid w:val="0065781A"/>
    <w:rsid w:val="00666F93"/>
    <w:rsid w:val="00671FF6"/>
    <w:rsid w:val="00675AEF"/>
    <w:rsid w:val="00676CDF"/>
    <w:rsid w:val="006902F9"/>
    <w:rsid w:val="00691BA7"/>
    <w:rsid w:val="00694207"/>
    <w:rsid w:val="006B3C11"/>
    <w:rsid w:val="006B4E04"/>
    <w:rsid w:val="006C01E2"/>
    <w:rsid w:val="006C26B9"/>
    <w:rsid w:val="006C281F"/>
    <w:rsid w:val="006C59CB"/>
    <w:rsid w:val="006D0A54"/>
    <w:rsid w:val="006D2B9B"/>
    <w:rsid w:val="006D3D62"/>
    <w:rsid w:val="006E037D"/>
    <w:rsid w:val="006F0041"/>
    <w:rsid w:val="006F5815"/>
    <w:rsid w:val="00703761"/>
    <w:rsid w:val="00711538"/>
    <w:rsid w:val="00721BF0"/>
    <w:rsid w:val="0072257A"/>
    <w:rsid w:val="00747F8C"/>
    <w:rsid w:val="007557A4"/>
    <w:rsid w:val="00756A00"/>
    <w:rsid w:val="00756B01"/>
    <w:rsid w:val="007610F7"/>
    <w:rsid w:val="00762509"/>
    <w:rsid w:val="00771F2E"/>
    <w:rsid w:val="00783775"/>
    <w:rsid w:val="00786482"/>
    <w:rsid w:val="007915A3"/>
    <w:rsid w:val="00797442"/>
    <w:rsid w:val="007A0DF7"/>
    <w:rsid w:val="007A286F"/>
    <w:rsid w:val="007B2F22"/>
    <w:rsid w:val="007B341A"/>
    <w:rsid w:val="007B3F7D"/>
    <w:rsid w:val="007B5372"/>
    <w:rsid w:val="007B6E8E"/>
    <w:rsid w:val="007C0C33"/>
    <w:rsid w:val="007C1ED1"/>
    <w:rsid w:val="007C20CD"/>
    <w:rsid w:val="007C4D41"/>
    <w:rsid w:val="007D2A9F"/>
    <w:rsid w:val="007D5893"/>
    <w:rsid w:val="007D6468"/>
    <w:rsid w:val="007D65E2"/>
    <w:rsid w:val="007E14C6"/>
    <w:rsid w:val="007E3C41"/>
    <w:rsid w:val="0080321E"/>
    <w:rsid w:val="00815C79"/>
    <w:rsid w:val="00820173"/>
    <w:rsid w:val="00820CCF"/>
    <w:rsid w:val="0083139C"/>
    <w:rsid w:val="0083666B"/>
    <w:rsid w:val="008511AA"/>
    <w:rsid w:val="00851ED3"/>
    <w:rsid w:val="00852EDF"/>
    <w:rsid w:val="00864379"/>
    <w:rsid w:val="00864CDC"/>
    <w:rsid w:val="00872CE1"/>
    <w:rsid w:val="00873A22"/>
    <w:rsid w:val="00881659"/>
    <w:rsid w:val="00882372"/>
    <w:rsid w:val="008904D4"/>
    <w:rsid w:val="008909C7"/>
    <w:rsid w:val="00891608"/>
    <w:rsid w:val="008A6787"/>
    <w:rsid w:val="008A6C58"/>
    <w:rsid w:val="008C2AC1"/>
    <w:rsid w:val="008C62B2"/>
    <w:rsid w:val="008D20B6"/>
    <w:rsid w:val="008D5A7D"/>
    <w:rsid w:val="008E559D"/>
    <w:rsid w:val="008F34BD"/>
    <w:rsid w:val="008F4043"/>
    <w:rsid w:val="008F75BA"/>
    <w:rsid w:val="00900218"/>
    <w:rsid w:val="009018A8"/>
    <w:rsid w:val="0090552F"/>
    <w:rsid w:val="009225EA"/>
    <w:rsid w:val="00930AEA"/>
    <w:rsid w:val="00937AE4"/>
    <w:rsid w:val="00937FDC"/>
    <w:rsid w:val="00943EC9"/>
    <w:rsid w:val="009556DC"/>
    <w:rsid w:val="009560EC"/>
    <w:rsid w:val="00965970"/>
    <w:rsid w:val="009702D7"/>
    <w:rsid w:val="009711F0"/>
    <w:rsid w:val="0098103D"/>
    <w:rsid w:val="00996993"/>
    <w:rsid w:val="009A02A6"/>
    <w:rsid w:val="009A39D1"/>
    <w:rsid w:val="009A5F55"/>
    <w:rsid w:val="009A7BAD"/>
    <w:rsid w:val="009B6B27"/>
    <w:rsid w:val="009B79E3"/>
    <w:rsid w:val="009C7EC1"/>
    <w:rsid w:val="009D0E4C"/>
    <w:rsid w:val="009D2F5A"/>
    <w:rsid w:val="009D3D77"/>
    <w:rsid w:val="009D62BC"/>
    <w:rsid w:val="009D73DC"/>
    <w:rsid w:val="009F35B4"/>
    <w:rsid w:val="009F5FD7"/>
    <w:rsid w:val="00A20A71"/>
    <w:rsid w:val="00A23BD5"/>
    <w:rsid w:val="00A27E7E"/>
    <w:rsid w:val="00A30ACF"/>
    <w:rsid w:val="00A33DFE"/>
    <w:rsid w:val="00A37CDF"/>
    <w:rsid w:val="00A5290A"/>
    <w:rsid w:val="00A613AF"/>
    <w:rsid w:val="00A62CA5"/>
    <w:rsid w:val="00A66693"/>
    <w:rsid w:val="00A673C3"/>
    <w:rsid w:val="00A675F6"/>
    <w:rsid w:val="00A67A79"/>
    <w:rsid w:val="00A67ACF"/>
    <w:rsid w:val="00A67BF3"/>
    <w:rsid w:val="00A721F2"/>
    <w:rsid w:val="00A73641"/>
    <w:rsid w:val="00A7703E"/>
    <w:rsid w:val="00A951DB"/>
    <w:rsid w:val="00AA0AEC"/>
    <w:rsid w:val="00AA7A29"/>
    <w:rsid w:val="00AB106F"/>
    <w:rsid w:val="00AB1D69"/>
    <w:rsid w:val="00AB27F3"/>
    <w:rsid w:val="00AB6BFC"/>
    <w:rsid w:val="00AB7D8B"/>
    <w:rsid w:val="00AC05A2"/>
    <w:rsid w:val="00AD16BF"/>
    <w:rsid w:val="00AD5975"/>
    <w:rsid w:val="00AD5D63"/>
    <w:rsid w:val="00AD7286"/>
    <w:rsid w:val="00AD77B1"/>
    <w:rsid w:val="00AE3E27"/>
    <w:rsid w:val="00AE6CB1"/>
    <w:rsid w:val="00AF01F9"/>
    <w:rsid w:val="00AF534A"/>
    <w:rsid w:val="00AF5937"/>
    <w:rsid w:val="00B06D89"/>
    <w:rsid w:val="00B10147"/>
    <w:rsid w:val="00B16956"/>
    <w:rsid w:val="00B24684"/>
    <w:rsid w:val="00B272F2"/>
    <w:rsid w:val="00B2757E"/>
    <w:rsid w:val="00B31B85"/>
    <w:rsid w:val="00B3233B"/>
    <w:rsid w:val="00B44476"/>
    <w:rsid w:val="00B44A44"/>
    <w:rsid w:val="00B44AC2"/>
    <w:rsid w:val="00B50094"/>
    <w:rsid w:val="00B5267E"/>
    <w:rsid w:val="00B54B52"/>
    <w:rsid w:val="00B65DDD"/>
    <w:rsid w:val="00B74182"/>
    <w:rsid w:val="00B75E60"/>
    <w:rsid w:val="00B8152D"/>
    <w:rsid w:val="00B85007"/>
    <w:rsid w:val="00B906DC"/>
    <w:rsid w:val="00BA0A3B"/>
    <w:rsid w:val="00BA2D0C"/>
    <w:rsid w:val="00BA37DF"/>
    <w:rsid w:val="00BB1A8F"/>
    <w:rsid w:val="00BC3F05"/>
    <w:rsid w:val="00BE04BF"/>
    <w:rsid w:val="00BE1EEB"/>
    <w:rsid w:val="00BF2358"/>
    <w:rsid w:val="00C00E1D"/>
    <w:rsid w:val="00C01436"/>
    <w:rsid w:val="00C0731C"/>
    <w:rsid w:val="00C21C23"/>
    <w:rsid w:val="00C256DF"/>
    <w:rsid w:val="00C30149"/>
    <w:rsid w:val="00C45B27"/>
    <w:rsid w:val="00C647E3"/>
    <w:rsid w:val="00C676B3"/>
    <w:rsid w:val="00C74A1E"/>
    <w:rsid w:val="00C838F8"/>
    <w:rsid w:val="00C84AAE"/>
    <w:rsid w:val="00C870C8"/>
    <w:rsid w:val="00C92C9C"/>
    <w:rsid w:val="00CA030B"/>
    <w:rsid w:val="00CA7D7B"/>
    <w:rsid w:val="00CB059C"/>
    <w:rsid w:val="00CB0609"/>
    <w:rsid w:val="00CB4BC8"/>
    <w:rsid w:val="00CC1B47"/>
    <w:rsid w:val="00CD227E"/>
    <w:rsid w:val="00CE3E5D"/>
    <w:rsid w:val="00CE5C83"/>
    <w:rsid w:val="00CE7A52"/>
    <w:rsid w:val="00CF1596"/>
    <w:rsid w:val="00CF161B"/>
    <w:rsid w:val="00CF286B"/>
    <w:rsid w:val="00CF2E0E"/>
    <w:rsid w:val="00CF5BDE"/>
    <w:rsid w:val="00D052C1"/>
    <w:rsid w:val="00D05E81"/>
    <w:rsid w:val="00D24418"/>
    <w:rsid w:val="00D27956"/>
    <w:rsid w:val="00D27EDF"/>
    <w:rsid w:val="00D31FBC"/>
    <w:rsid w:val="00D45DBF"/>
    <w:rsid w:val="00D5503D"/>
    <w:rsid w:val="00D627D1"/>
    <w:rsid w:val="00D67D40"/>
    <w:rsid w:val="00D70896"/>
    <w:rsid w:val="00D74E9C"/>
    <w:rsid w:val="00D776D4"/>
    <w:rsid w:val="00D777F3"/>
    <w:rsid w:val="00D83053"/>
    <w:rsid w:val="00D85AD7"/>
    <w:rsid w:val="00D913F1"/>
    <w:rsid w:val="00D9764C"/>
    <w:rsid w:val="00DA1EC0"/>
    <w:rsid w:val="00DA229A"/>
    <w:rsid w:val="00DA3B43"/>
    <w:rsid w:val="00DA5305"/>
    <w:rsid w:val="00DB2DBC"/>
    <w:rsid w:val="00DC4D4E"/>
    <w:rsid w:val="00DC5FAB"/>
    <w:rsid w:val="00DC65A2"/>
    <w:rsid w:val="00DD7DAC"/>
    <w:rsid w:val="00DD7DF6"/>
    <w:rsid w:val="00DE4727"/>
    <w:rsid w:val="00DE528C"/>
    <w:rsid w:val="00DE7029"/>
    <w:rsid w:val="00DE7097"/>
    <w:rsid w:val="00E00178"/>
    <w:rsid w:val="00E04311"/>
    <w:rsid w:val="00E04779"/>
    <w:rsid w:val="00E052E6"/>
    <w:rsid w:val="00E1256F"/>
    <w:rsid w:val="00E14F77"/>
    <w:rsid w:val="00E17205"/>
    <w:rsid w:val="00E205BF"/>
    <w:rsid w:val="00E26C4D"/>
    <w:rsid w:val="00E26F7E"/>
    <w:rsid w:val="00E348ED"/>
    <w:rsid w:val="00E34E72"/>
    <w:rsid w:val="00E3684E"/>
    <w:rsid w:val="00E43172"/>
    <w:rsid w:val="00E43463"/>
    <w:rsid w:val="00E452CF"/>
    <w:rsid w:val="00E65BE1"/>
    <w:rsid w:val="00E660A8"/>
    <w:rsid w:val="00E74486"/>
    <w:rsid w:val="00E74E24"/>
    <w:rsid w:val="00E75E52"/>
    <w:rsid w:val="00E834B3"/>
    <w:rsid w:val="00E83806"/>
    <w:rsid w:val="00E8480F"/>
    <w:rsid w:val="00E87F67"/>
    <w:rsid w:val="00E9205F"/>
    <w:rsid w:val="00E94ABE"/>
    <w:rsid w:val="00E961CE"/>
    <w:rsid w:val="00E97A24"/>
    <w:rsid w:val="00E97B0C"/>
    <w:rsid w:val="00E97F81"/>
    <w:rsid w:val="00EA3BA8"/>
    <w:rsid w:val="00EA5445"/>
    <w:rsid w:val="00EB20CF"/>
    <w:rsid w:val="00EB2A8A"/>
    <w:rsid w:val="00EB3DC7"/>
    <w:rsid w:val="00EB52A5"/>
    <w:rsid w:val="00EC2B3B"/>
    <w:rsid w:val="00EC67AA"/>
    <w:rsid w:val="00ED4AEA"/>
    <w:rsid w:val="00ED706C"/>
    <w:rsid w:val="00EE6DB0"/>
    <w:rsid w:val="00EF08E1"/>
    <w:rsid w:val="00EF2E7C"/>
    <w:rsid w:val="00EF6B28"/>
    <w:rsid w:val="00F03FAD"/>
    <w:rsid w:val="00F1247F"/>
    <w:rsid w:val="00F1460E"/>
    <w:rsid w:val="00F34FF5"/>
    <w:rsid w:val="00F35CE0"/>
    <w:rsid w:val="00F36471"/>
    <w:rsid w:val="00F42A6D"/>
    <w:rsid w:val="00F436C7"/>
    <w:rsid w:val="00F50A2A"/>
    <w:rsid w:val="00F51807"/>
    <w:rsid w:val="00F5309B"/>
    <w:rsid w:val="00F60954"/>
    <w:rsid w:val="00F62EB0"/>
    <w:rsid w:val="00F733E7"/>
    <w:rsid w:val="00F81776"/>
    <w:rsid w:val="00F87769"/>
    <w:rsid w:val="00F9235F"/>
    <w:rsid w:val="00F923AB"/>
    <w:rsid w:val="00F97B23"/>
    <w:rsid w:val="00FA03D8"/>
    <w:rsid w:val="00FB2833"/>
    <w:rsid w:val="00FB66AB"/>
    <w:rsid w:val="00FC1A72"/>
    <w:rsid w:val="00FC2CEA"/>
    <w:rsid w:val="00FD1055"/>
    <w:rsid w:val="00FD1648"/>
    <w:rsid w:val="00FD43DA"/>
    <w:rsid w:val="00FD6502"/>
    <w:rsid w:val="00FE4787"/>
    <w:rsid w:val="00FE4B92"/>
    <w:rsid w:val="00FE7061"/>
    <w:rsid w:val="00FE7242"/>
    <w:rsid w:val="00FF3BE3"/>
    <w:rsid w:val="00FF7FC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1A5"/>
    <w:pPr>
      <w:spacing w:after="200" w:line="276" w:lineRule="auto"/>
    </w:pPr>
    <w:rPr>
      <w:sz w:val="24"/>
      <w:lang w:eastAsia="en-US"/>
    </w:rPr>
  </w:style>
  <w:style w:type="paragraph" w:styleId="3">
    <w:name w:val="heading 3"/>
    <w:basedOn w:val="a"/>
    <w:link w:val="30"/>
    <w:uiPriority w:val="9"/>
    <w:qFormat/>
    <w:locked/>
    <w:rsid w:val="009018A8"/>
    <w:pPr>
      <w:spacing w:before="100" w:beforeAutospacing="1" w:after="100" w:afterAutospacing="1" w:line="240" w:lineRule="auto"/>
      <w:outlineLvl w:val="2"/>
    </w:pPr>
    <w:rPr>
      <w:rFonts w:eastAsiaTheme="minorEastAsia"/>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5594C"/>
    <w:pPr>
      <w:ind w:left="720"/>
    </w:pPr>
  </w:style>
  <w:style w:type="paragraph" w:styleId="a4">
    <w:name w:val="Body Text"/>
    <w:basedOn w:val="a"/>
    <w:link w:val="a5"/>
    <w:uiPriority w:val="99"/>
    <w:rsid w:val="00EB2A8A"/>
    <w:pPr>
      <w:spacing w:after="0" w:line="240" w:lineRule="auto"/>
      <w:jc w:val="both"/>
    </w:pPr>
    <w:rPr>
      <w:rFonts w:eastAsia="Times New Roman"/>
      <w:szCs w:val="20"/>
      <w:lang w:val="uk-UA" w:eastAsia="ru-RU"/>
    </w:rPr>
  </w:style>
  <w:style w:type="character" w:customStyle="1" w:styleId="a5">
    <w:name w:val="Основний текст Знак"/>
    <w:basedOn w:val="a0"/>
    <w:link w:val="a4"/>
    <w:uiPriority w:val="99"/>
    <w:locked/>
    <w:rsid w:val="00EB2A8A"/>
    <w:rPr>
      <w:rFonts w:eastAsia="Times New Roman" w:cs="Times New Roman"/>
      <w:sz w:val="20"/>
      <w:szCs w:val="20"/>
      <w:lang w:val="uk-UA" w:eastAsia="ru-RU"/>
    </w:rPr>
  </w:style>
  <w:style w:type="paragraph" w:styleId="2">
    <w:name w:val="Body Text 2"/>
    <w:basedOn w:val="a"/>
    <w:link w:val="20"/>
    <w:uiPriority w:val="99"/>
    <w:rsid w:val="00965970"/>
    <w:pPr>
      <w:spacing w:after="120" w:line="480" w:lineRule="auto"/>
    </w:pPr>
  </w:style>
  <w:style w:type="character" w:customStyle="1" w:styleId="20">
    <w:name w:val="Основний текст 2 Знак"/>
    <w:basedOn w:val="a0"/>
    <w:link w:val="2"/>
    <w:uiPriority w:val="99"/>
    <w:locked/>
    <w:rsid w:val="00280570"/>
    <w:rPr>
      <w:rFonts w:cs="Times New Roman"/>
      <w:sz w:val="24"/>
      <w:lang w:eastAsia="en-US"/>
    </w:rPr>
  </w:style>
  <w:style w:type="paragraph" w:styleId="a6">
    <w:name w:val="Normal (Web)"/>
    <w:aliases w:val="Обычный (Web),Обычный (Web)1,Обычный (веб) Знак1,Знак13 Знак,Обычный (веб) Знак Знак Знак,Обычный (веб)1,Обычный (веб) Знак Знак Знак Знак Знак Знак Знак1 Знак Знак,Обычный (веб)3,Обычный (веб)11,Обычный (веб)211 Знак,Обычный (веб) Знак"/>
    <w:basedOn w:val="a"/>
    <w:link w:val="a7"/>
    <w:uiPriority w:val="99"/>
    <w:qFormat/>
    <w:rsid w:val="00965970"/>
    <w:pPr>
      <w:spacing w:before="100" w:beforeAutospacing="1" w:after="100" w:afterAutospacing="1" w:line="240" w:lineRule="auto"/>
    </w:pPr>
    <w:rPr>
      <w:szCs w:val="24"/>
      <w:lang w:eastAsia="ru-RU"/>
    </w:rPr>
  </w:style>
  <w:style w:type="character" w:customStyle="1" w:styleId="a7">
    <w:name w:val="Звичайний (веб) Знак"/>
    <w:aliases w:val="Обычный (Web) Знак,Обычный (Web)1 Знак,Обычный (веб) Знак1 Знак,Знак13 Знак Знак,Обычный (веб) Знак Знак Знак Знак,Обычный (веб)1 Знак,Обычный (веб) Знак Знак Знак Знак Знак Знак Знак1 Знак Знак Знак,Обычный (веб)3 Знак"/>
    <w:basedOn w:val="a0"/>
    <w:link w:val="a6"/>
    <w:locked/>
    <w:rsid w:val="00965970"/>
    <w:rPr>
      <w:rFonts w:cs="Times New Roman"/>
      <w:sz w:val="24"/>
      <w:szCs w:val="24"/>
      <w:lang w:val="ru-RU" w:eastAsia="ru-RU" w:bidi="ar-SA"/>
    </w:rPr>
  </w:style>
  <w:style w:type="paragraph" w:styleId="a8">
    <w:name w:val="No Spacing"/>
    <w:uiPriority w:val="1"/>
    <w:qFormat/>
    <w:rsid w:val="00E26F7E"/>
    <w:rPr>
      <w:lang w:val="uk-UA" w:eastAsia="en-US"/>
    </w:rPr>
  </w:style>
  <w:style w:type="paragraph" w:customStyle="1" w:styleId="21">
    <w:name w:val="Без интервала2"/>
    <w:qFormat/>
    <w:rsid w:val="00F436C7"/>
    <w:rPr>
      <w:lang w:val="uk-UA" w:eastAsia="en-US"/>
    </w:rPr>
  </w:style>
  <w:style w:type="paragraph" w:styleId="22">
    <w:name w:val="Body Text Indent 2"/>
    <w:basedOn w:val="a"/>
    <w:link w:val="23"/>
    <w:uiPriority w:val="99"/>
    <w:semiHidden/>
    <w:unhideWhenUsed/>
    <w:rsid w:val="00B85007"/>
    <w:pPr>
      <w:spacing w:after="120" w:line="480" w:lineRule="auto"/>
      <w:ind w:left="283"/>
    </w:pPr>
  </w:style>
  <w:style w:type="character" w:customStyle="1" w:styleId="23">
    <w:name w:val="Основний текст з відступом 2 Знак"/>
    <w:basedOn w:val="a0"/>
    <w:link w:val="22"/>
    <w:uiPriority w:val="99"/>
    <w:semiHidden/>
    <w:rsid w:val="00B85007"/>
    <w:rPr>
      <w:sz w:val="24"/>
      <w:lang w:eastAsia="en-US"/>
    </w:rPr>
  </w:style>
  <w:style w:type="paragraph" w:customStyle="1" w:styleId="a9">
    <w:name w:val="Знак Знак Знак Знак Знак Знак Знак"/>
    <w:basedOn w:val="a"/>
    <w:rsid w:val="00280EE7"/>
    <w:pPr>
      <w:spacing w:after="0" w:line="240" w:lineRule="auto"/>
    </w:pPr>
    <w:rPr>
      <w:rFonts w:ascii="Verdana" w:eastAsia="SimSun" w:hAnsi="Verdana" w:cs="Verdana"/>
      <w:sz w:val="20"/>
      <w:szCs w:val="20"/>
      <w:lang w:val="en-US"/>
    </w:rPr>
  </w:style>
  <w:style w:type="paragraph" w:customStyle="1" w:styleId="1">
    <w:name w:val="Без интервала1"/>
    <w:rsid w:val="00336188"/>
    <w:rPr>
      <w:rFonts w:ascii="Calibri" w:eastAsia="Times New Roman" w:hAnsi="Calibri"/>
    </w:rPr>
  </w:style>
  <w:style w:type="paragraph" w:customStyle="1" w:styleId="aa">
    <w:name w:val="Знак Знак Знак Знак"/>
    <w:basedOn w:val="a"/>
    <w:rsid w:val="00572245"/>
    <w:pPr>
      <w:spacing w:after="0" w:line="240" w:lineRule="auto"/>
    </w:pPr>
    <w:rPr>
      <w:rFonts w:ascii="Verdana" w:eastAsia="Times New Roman" w:hAnsi="Verdana" w:cs="Verdana"/>
      <w:sz w:val="20"/>
      <w:szCs w:val="20"/>
      <w:lang w:val="en-US"/>
    </w:rPr>
  </w:style>
  <w:style w:type="paragraph" w:styleId="ab">
    <w:name w:val="Balloon Text"/>
    <w:basedOn w:val="a"/>
    <w:link w:val="ac"/>
    <w:uiPriority w:val="99"/>
    <w:semiHidden/>
    <w:unhideWhenUsed/>
    <w:rsid w:val="001370EA"/>
    <w:pPr>
      <w:spacing w:after="0" w:line="240" w:lineRule="auto"/>
    </w:pPr>
    <w:rPr>
      <w:rFonts w:ascii="Tahoma" w:eastAsiaTheme="minorEastAsia" w:hAnsi="Tahoma" w:cs="Tahoma"/>
      <w:sz w:val="16"/>
      <w:szCs w:val="16"/>
      <w:lang w:val="uk-UA" w:eastAsia="uk-UA"/>
    </w:rPr>
  </w:style>
  <w:style w:type="character" w:customStyle="1" w:styleId="ac">
    <w:name w:val="Текст у виносці Знак"/>
    <w:basedOn w:val="a0"/>
    <w:link w:val="ab"/>
    <w:uiPriority w:val="99"/>
    <w:semiHidden/>
    <w:rsid w:val="001370EA"/>
    <w:rPr>
      <w:rFonts w:ascii="Tahoma" w:eastAsiaTheme="minorEastAsia" w:hAnsi="Tahoma" w:cs="Tahoma"/>
      <w:sz w:val="16"/>
      <w:szCs w:val="16"/>
      <w:lang w:val="uk-UA" w:eastAsia="uk-UA"/>
    </w:rPr>
  </w:style>
  <w:style w:type="paragraph" w:customStyle="1" w:styleId="BodyTextIndent21">
    <w:name w:val="Body Text Indent 21"/>
    <w:basedOn w:val="a"/>
    <w:uiPriority w:val="99"/>
    <w:rsid w:val="00D777F3"/>
    <w:pPr>
      <w:spacing w:after="0" w:line="240" w:lineRule="auto"/>
      <w:ind w:right="-99" w:firstLine="851"/>
      <w:jc w:val="both"/>
    </w:pPr>
    <w:rPr>
      <w:rFonts w:eastAsia="Times New Roman"/>
      <w:b/>
      <w:bCs/>
      <w:sz w:val="28"/>
      <w:szCs w:val="28"/>
      <w:lang w:val="uk-UA" w:eastAsia="ru-RU"/>
    </w:rPr>
  </w:style>
  <w:style w:type="character" w:customStyle="1" w:styleId="30">
    <w:name w:val="Заголовок 3 Знак"/>
    <w:basedOn w:val="a0"/>
    <w:link w:val="3"/>
    <w:uiPriority w:val="9"/>
    <w:rsid w:val="009018A8"/>
    <w:rPr>
      <w:rFonts w:eastAsiaTheme="minorEastAsia"/>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1A5"/>
    <w:pPr>
      <w:spacing w:after="200" w:line="276" w:lineRule="auto"/>
    </w:pPr>
    <w:rPr>
      <w:sz w:val="24"/>
      <w:lang w:eastAsia="en-US"/>
    </w:rPr>
  </w:style>
  <w:style w:type="paragraph" w:styleId="3">
    <w:name w:val="heading 3"/>
    <w:basedOn w:val="a"/>
    <w:link w:val="30"/>
    <w:uiPriority w:val="9"/>
    <w:qFormat/>
    <w:locked/>
    <w:rsid w:val="009018A8"/>
    <w:pPr>
      <w:spacing w:before="100" w:beforeAutospacing="1" w:after="100" w:afterAutospacing="1" w:line="240" w:lineRule="auto"/>
      <w:outlineLvl w:val="2"/>
    </w:pPr>
    <w:rPr>
      <w:rFonts w:eastAsiaTheme="minorEastAsia"/>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5594C"/>
    <w:pPr>
      <w:ind w:left="720"/>
    </w:pPr>
  </w:style>
  <w:style w:type="paragraph" w:styleId="a4">
    <w:name w:val="Body Text"/>
    <w:basedOn w:val="a"/>
    <w:link w:val="a5"/>
    <w:uiPriority w:val="99"/>
    <w:rsid w:val="00EB2A8A"/>
    <w:pPr>
      <w:spacing w:after="0" w:line="240" w:lineRule="auto"/>
      <w:jc w:val="both"/>
    </w:pPr>
    <w:rPr>
      <w:rFonts w:eastAsia="Times New Roman"/>
      <w:szCs w:val="20"/>
      <w:lang w:val="uk-UA" w:eastAsia="ru-RU"/>
    </w:rPr>
  </w:style>
  <w:style w:type="character" w:customStyle="1" w:styleId="a5">
    <w:name w:val="Основний текст Знак"/>
    <w:basedOn w:val="a0"/>
    <w:link w:val="a4"/>
    <w:uiPriority w:val="99"/>
    <w:locked/>
    <w:rsid w:val="00EB2A8A"/>
    <w:rPr>
      <w:rFonts w:eastAsia="Times New Roman" w:cs="Times New Roman"/>
      <w:sz w:val="20"/>
      <w:szCs w:val="20"/>
      <w:lang w:val="uk-UA" w:eastAsia="ru-RU"/>
    </w:rPr>
  </w:style>
  <w:style w:type="paragraph" w:styleId="2">
    <w:name w:val="Body Text 2"/>
    <w:basedOn w:val="a"/>
    <w:link w:val="20"/>
    <w:uiPriority w:val="99"/>
    <w:rsid w:val="00965970"/>
    <w:pPr>
      <w:spacing w:after="120" w:line="480" w:lineRule="auto"/>
    </w:pPr>
  </w:style>
  <w:style w:type="character" w:customStyle="1" w:styleId="20">
    <w:name w:val="Основний текст 2 Знак"/>
    <w:basedOn w:val="a0"/>
    <w:link w:val="2"/>
    <w:uiPriority w:val="99"/>
    <w:locked/>
    <w:rsid w:val="00280570"/>
    <w:rPr>
      <w:rFonts w:cs="Times New Roman"/>
      <w:sz w:val="24"/>
      <w:lang w:eastAsia="en-US"/>
    </w:rPr>
  </w:style>
  <w:style w:type="paragraph" w:styleId="a6">
    <w:name w:val="Normal (Web)"/>
    <w:aliases w:val="Обычный (Web),Обычный (Web)1,Обычный (веб) Знак1,Знак13 Знак,Обычный (веб) Знак Знак Знак,Обычный (веб)1,Обычный (веб) Знак Знак Знак Знак Знак Знак Знак1 Знак Знак,Обычный (веб)3,Обычный (веб)11,Обычный (веб)211 Знак,Обычный (веб) Знак"/>
    <w:basedOn w:val="a"/>
    <w:link w:val="a7"/>
    <w:uiPriority w:val="99"/>
    <w:qFormat/>
    <w:rsid w:val="00965970"/>
    <w:pPr>
      <w:spacing w:before="100" w:beforeAutospacing="1" w:after="100" w:afterAutospacing="1" w:line="240" w:lineRule="auto"/>
    </w:pPr>
    <w:rPr>
      <w:szCs w:val="24"/>
      <w:lang w:eastAsia="ru-RU"/>
    </w:rPr>
  </w:style>
  <w:style w:type="character" w:customStyle="1" w:styleId="a7">
    <w:name w:val="Звичайний (веб) Знак"/>
    <w:aliases w:val="Обычный (Web) Знак,Обычный (Web)1 Знак,Обычный (веб) Знак1 Знак,Знак13 Знак Знак,Обычный (веб) Знак Знак Знак Знак,Обычный (веб)1 Знак,Обычный (веб) Знак Знак Знак Знак Знак Знак Знак1 Знак Знак Знак,Обычный (веб)3 Знак"/>
    <w:basedOn w:val="a0"/>
    <w:link w:val="a6"/>
    <w:locked/>
    <w:rsid w:val="00965970"/>
    <w:rPr>
      <w:rFonts w:cs="Times New Roman"/>
      <w:sz w:val="24"/>
      <w:szCs w:val="24"/>
      <w:lang w:val="ru-RU" w:eastAsia="ru-RU" w:bidi="ar-SA"/>
    </w:rPr>
  </w:style>
  <w:style w:type="paragraph" w:styleId="a8">
    <w:name w:val="No Spacing"/>
    <w:uiPriority w:val="1"/>
    <w:qFormat/>
    <w:rsid w:val="00E26F7E"/>
    <w:rPr>
      <w:lang w:val="uk-UA" w:eastAsia="en-US"/>
    </w:rPr>
  </w:style>
  <w:style w:type="paragraph" w:customStyle="1" w:styleId="21">
    <w:name w:val="Без интервала2"/>
    <w:qFormat/>
    <w:rsid w:val="00F436C7"/>
    <w:rPr>
      <w:lang w:val="uk-UA" w:eastAsia="en-US"/>
    </w:rPr>
  </w:style>
  <w:style w:type="paragraph" w:styleId="22">
    <w:name w:val="Body Text Indent 2"/>
    <w:basedOn w:val="a"/>
    <w:link w:val="23"/>
    <w:uiPriority w:val="99"/>
    <w:semiHidden/>
    <w:unhideWhenUsed/>
    <w:rsid w:val="00B85007"/>
    <w:pPr>
      <w:spacing w:after="120" w:line="480" w:lineRule="auto"/>
      <w:ind w:left="283"/>
    </w:pPr>
  </w:style>
  <w:style w:type="character" w:customStyle="1" w:styleId="23">
    <w:name w:val="Основний текст з відступом 2 Знак"/>
    <w:basedOn w:val="a0"/>
    <w:link w:val="22"/>
    <w:uiPriority w:val="99"/>
    <w:semiHidden/>
    <w:rsid w:val="00B85007"/>
    <w:rPr>
      <w:sz w:val="24"/>
      <w:lang w:eastAsia="en-US"/>
    </w:rPr>
  </w:style>
  <w:style w:type="paragraph" w:customStyle="1" w:styleId="a9">
    <w:name w:val="Знак Знак Знак Знак Знак Знак Знак"/>
    <w:basedOn w:val="a"/>
    <w:rsid w:val="00280EE7"/>
    <w:pPr>
      <w:spacing w:after="0" w:line="240" w:lineRule="auto"/>
    </w:pPr>
    <w:rPr>
      <w:rFonts w:ascii="Verdana" w:eastAsia="SimSun" w:hAnsi="Verdana" w:cs="Verdana"/>
      <w:sz w:val="20"/>
      <w:szCs w:val="20"/>
      <w:lang w:val="en-US"/>
    </w:rPr>
  </w:style>
  <w:style w:type="paragraph" w:customStyle="1" w:styleId="1">
    <w:name w:val="Без интервала1"/>
    <w:rsid w:val="00336188"/>
    <w:rPr>
      <w:rFonts w:ascii="Calibri" w:eastAsia="Times New Roman" w:hAnsi="Calibri"/>
    </w:rPr>
  </w:style>
  <w:style w:type="paragraph" w:customStyle="1" w:styleId="aa">
    <w:name w:val="Знак Знак Знак Знак"/>
    <w:basedOn w:val="a"/>
    <w:rsid w:val="00572245"/>
    <w:pPr>
      <w:spacing w:after="0" w:line="240" w:lineRule="auto"/>
    </w:pPr>
    <w:rPr>
      <w:rFonts w:ascii="Verdana" w:eastAsia="Times New Roman" w:hAnsi="Verdana" w:cs="Verdana"/>
      <w:sz w:val="20"/>
      <w:szCs w:val="20"/>
      <w:lang w:val="en-US"/>
    </w:rPr>
  </w:style>
  <w:style w:type="paragraph" w:styleId="ab">
    <w:name w:val="Balloon Text"/>
    <w:basedOn w:val="a"/>
    <w:link w:val="ac"/>
    <w:uiPriority w:val="99"/>
    <w:semiHidden/>
    <w:unhideWhenUsed/>
    <w:rsid w:val="001370EA"/>
    <w:pPr>
      <w:spacing w:after="0" w:line="240" w:lineRule="auto"/>
    </w:pPr>
    <w:rPr>
      <w:rFonts w:ascii="Tahoma" w:eastAsiaTheme="minorEastAsia" w:hAnsi="Tahoma" w:cs="Tahoma"/>
      <w:sz w:val="16"/>
      <w:szCs w:val="16"/>
      <w:lang w:val="uk-UA" w:eastAsia="uk-UA"/>
    </w:rPr>
  </w:style>
  <w:style w:type="character" w:customStyle="1" w:styleId="ac">
    <w:name w:val="Текст у виносці Знак"/>
    <w:basedOn w:val="a0"/>
    <w:link w:val="ab"/>
    <w:uiPriority w:val="99"/>
    <w:semiHidden/>
    <w:rsid w:val="001370EA"/>
    <w:rPr>
      <w:rFonts w:ascii="Tahoma" w:eastAsiaTheme="minorEastAsia" w:hAnsi="Tahoma" w:cs="Tahoma"/>
      <w:sz w:val="16"/>
      <w:szCs w:val="16"/>
      <w:lang w:val="uk-UA" w:eastAsia="uk-UA"/>
    </w:rPr>
  </w:style>
  <w:style w:type="paragraph" w:customStyle="1" w:styleId="BodyTextIndent21">
    <w:name w:val="Body Text Indent 21"/>
    <w:basedOn w:val="a"/>
    <w:uiPriority w:val="99"/>
    <w:rsid w:val="00D777F3"/>
    <w:pPr>
      <w:spacing w:after="0" w:line="240" w:lineRule="auto"/>
      <w:ind w:right="-99" w:firstLine="851"/>
      <w:jc w:val="both"/>
    </w:pPr>
    <w:rPr>
      <w:rFonts w:eastAsia="Times New Roman"/>
      <w:b/>
      <w:bCs/>
      <w:sz w:val="28"/>
      <w:szCs w:val="28"/>
      <w:lang w:val="uk-UA" w:eastAsia="ru-RU"/>
    </w:rPr>
  </w:style>
  <w:style w:type="character" w:customStyle="1" w:styleId="30">
    <w:name w:val="Заголовок 3 Знак"/>
    <w:basedOn w:val="a0"/>
    <w:link w:val="3"/>
    <w:uiPriority w:val="9"/>
    <w:rsid w:val="009018A8"/>
    <w:rPr>
      <w:rFonts w:eastAsiaTheme="minorEastAsia"/>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5884">
      <w:bodyDiv w:val="1"/>
      <w:marLeft w:val="0"/>
      <w:marRight w:val="0"/>
      <w:marTop w:val="0"/>
      <w:marBottom w:val="0"/>
      <w:divBdr>
        <w:top w:val="none" w:sz="0" w:space="0" w:color="auto"/>
        <w:left w:val="none" w:sz="0" w:space="0" w:color="auto"/>
        <w:bottom w:val="none" w:sz="0" w:space="0" w:color="auto"/>
        <w:right w:val="none" w:sz="0" w:space="0" w:color="auto"/>
      </w:divBdr>
    </w:div>
    <w:div w:id="332028769">
      <w:bodyDiv w:val="1"/>
      <w:marLeft w:val="0"/>
      <w:marRight w:val="0"/>
      <w:marTop w:val="0"/>
      <w:marBottom w:val="0"/>
      <w:divBdr>
        <w:top w:val="none" w:sz="0" w:space="0" w:color="auto"/>
        <w:left w:val="none" w:sz="0" w:space="0" w:color="auto"/>
        <w:bottom w:val="none" w:sz="0" w:space="0" w:color="auto"/>
        <w:right w:val="none" w:sz="0" w:space="0" w:color="auto"/>
      </w:divBdr>
    </w:div>
    <w:div w:id="1103568866">
      <w:bodyDiv w:val="1"/>
      <w:marLeft w:val="0"/>
      <w:marRight w:val="0"/>
      <w:marTop w:val="0"/>
      <w:marBottom w:val="0"/>
      <w:divBdr>
        <w:top w:val="none" w:sz="0" w:space="0" w:color="auto"/>
        <w:left w:val="none" w:sz="0" w:space="0" w:color="auto"/>
        <w:bottom w:val="none" w:sz="0" w:space="0" w:color="auto"/>
        <w:right w:val="none" w:sz="0" w:space="0" w:color="auto"/>
      </w:divBdr>
    </w:div>
    <w:div w:id="119257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28B76-625A-49B8-9B2F-46E6B683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5552</Words>
  <Characters>3166</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Фізична особа-підприємець Карленко Юрій Анатолійович</vt:lpstr>
      <vt:lpstr>Фізична особа-підприємець Карленко Юрій Анатолійович</vt:lpstr>
    </vt:vector>
  </TitlesOfParts>
  <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Фізична особа-підприємець Карленко Юрій Анатолійович</dc:title>
  <dc:creator>MURGA</dc:creator>
  <cp:lastModifiedBy>НАЙДА РУСЛАН ВОЛОДИМИРОВИЧ</cp:lastModifiedBy>
  <cp:revision>2</cp:revision>
  <cp:lastPrinted>2021-02-22T07:59:00Z</cp:lastPrinted>
  <dcterms:created xsi:type="dcterms:W3CDTF">2021-09-23T08:29:00Z</dcterms:created>
  <dcterms:modified xsi:type="dcterms:W3CDTF">2021-09-23T08:29:00Z</dcterms:modified>
</cp:coreProperties>
</file>