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ED0" w:rsidRPr="00E26ED0" w:rsidRDefault="00E26ED0" w:rsidP="00E26ED0">
      <w:pPr>
        <w:spacing w:before="100" w:beforeAutospacing="1" w:after="100" w:afterAutospacing="1" w:line="240" w:lineRule="auto"/>
        <w:jc w:val="center"/>
        <w:outlineLvl w:val="1"/>
        <w:rPr>
          <w:rFonts w:ascii="Times New Roman" w:eastAsia="Times New Roman" w:hAnsi="Times New Roman" w:cs="Times New Roman"/>
          <w:b/>
          <w:bCs/>
          <w:sz w:val="36"/>
          <w:szCs w:val="36"/>
          <w:lang w:val="uk-UA" w:eastAsia="ru-RU"/>
        </w:rPr>
      </w:pPr>
      <w:r w:rsidRPr="00E26ED0">
        <w:rPr>
          <w:rFonts w:ascii="Times New Roman" w:eastAsia="Times New Roman" w:hAnsi="Times New Roman" w:cs="Times New Roman"/>
          <w:b/>
          <w:bCs/>
          <w:sz w:val="21"/>
          <w:szCs w:val="21"/>
          <w:lang w:val="uk-UA" w:eastAsia="ru-RU"/>
        </w:rPr>
        <w:t>МІНІСТЕРСТВО ЕКОНОМІКИ УКРАЇНИ</w:t>
      </w:r>
    </w:p>
    <w:p w:rsidR="00E26ED0" w:rsidRPr="00E26ED0" w:rsidRDefault="00E26ED0" w:rsidP="00E26ED0">
      <w:pPr>
        <w:spacing w:before="100" w:beforeAutospacing="1" w:after="100" w:afterAutospacing="1" w:line="240" w:lineRule="auto"/>
        <w:jc w:val="center"/>
        <w:outlineLvl w:val="1"/>
        <w:rPr>
          <w:rFonts w:ascii="Times New Roman" w:eastAsia="Times New Roman" w:hAnsi="Times New Roman" w:cs="Times New Roman"/>
          <w:b/>
          <w:bCs/>
          <w:sz w:val="36"/>
          <w:szCs w:val="36"/>
          <w:lang w:val="uk-UA" w:eastAsia="ru-RU"/>
        </w:rPr>
      </w:pPr>
      <w:r w:rsidRPr="00E26ED0">
        <w:rPr>
          <w:rFonts w:ascii="Times New Roman" w:eastAsia="Times New Roman" w:hAnsi="Times New Roman" w:cs="Times New Roman"/>
          <w:b/>
          <w:bCs/>
          <w:sz w:val="21"/>
          <w:szCs w:val="21"/>
          <w:lang w:val="uk-UA"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E26ED0" w:rsidRPr="00E26ED0" w:rsidTr="00E26ED0">
        <w:trPr>
          <w:tblCellSpacing w:w="22" w:type="dxa"/>
        </w:trPr>
        <w:tc>
          <w:tcPr>
            <w:tcW w:w="175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07.08.2024</w:t>
            </w:r>
          </w:p>
        </w:tc>
        <w:tc>
          <w:tcPr>
            <w:tcW w:w="1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м. Київ</w:t>
            </w:r>
          </w:p>
        </w:tc>
        <w:tc>
          <w:tcPr>
            <w:tcW w:w="175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 20110</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Зареєстровано в Міністерстві юстиції України</w:t>
      </w:r>
      <w:r w:rsidRPr="00E26ED0">
        <w:rPr>
          <w:rFonts w:ascii="Times New Roman" w:eastAsia="Times New Roman" w:hAnsi="Times New Roman" w:cs="Times New Roman"/>
          <w:b/>
          <w:bCs/>
          <w:sz w:val="24"/>
          <w:szCs w:val="24"/>
          <w:lang w:val="uk-UA" w:eastAsia="ru-RU"/>
        </w:rPr>
        <w:br/>
        <w:t>13 вересня 2024 р. за N 1376/42721</w:t>
      </w:r>
    </w:p>
    <w:p w:rsidR="00E26ED0" w:rsidRPr="00E26ED0" w:rsidRDefault="00E26ED0" w:rsidP="00E26ED0">
      <w:pPr>
        <w:spacing w:before="100" w:beforeAutospacing="1" w:after="100" w:afterAutospacing="1" w:line="240" w:lineRule="auto"/>
        <w:outlineLvl w:val="1"/>
        <w:rPr>
          <w:rFonts w:ascii="Times New Roman" w:eastAsia="Times New Roman" w:hAnsi="Times New Roman" w:cs="Times New Roman"/>
          <w:b/>
          <w:bCs/>
          <w:sz w:val="36"/>
          <w:szCs w:val="36"/>
          <w:lang w:val="uk-UA" w:eastAsia="ru-RU"/>
        </w:rPr>
      </w:pPr>
      <w:r w:rsidRPr="00E26ED0">
        <w:rPr>
          <w:rFonts w:ascii="Times New Roman" w:eastAsia="Times New Roman" w:hAnsi="Times New Roman" w:cs="Times New Roman"/>
          <w:b/>
          <w:bCs/>
          <w:sz w:val="21"/>
          <w:szCs w:val="21"/>
          <w:lang w:val="uk-UA" w:eastAsia="ru-RU"/>
        </w:rPr>
        <w:t xml:space="preserve">Про затвердження Змін до форми </w:t>
      </w:r>
      <w:proofErr w:type="spellStart"/>
      <w:r w:rsidRPr="00E26ED0">
        <w:rPr>
          <w:rFonts w:ascii="Times New Roman" w:eastAsia="Times New Roman" w:hAnsi="Times New Roman" w:cs="Times New Roman"/>
          <w:b/>
          <w:bCs/>
          <w:sz w:val="21"/>
          <w:szCs w:val="21"/>
          <w:lang w:val="uk-UA" w:eastAsia="ru-RU"/>
        </w:rPr>
        <w:t>акта</w:t>
      </w:r>
      <w:proofErr w:type="spellEnd"/>
      <w:r w:rsidRPr="00E26ED0">
        <w:rPr>
          <w:rFonts w:ascii="Times New Roman" w:eastAsia="Times New Roman" w:hAnsi="Times New Roman" w:cs="Times New Roman"/>
          <w:b/>
          <w:bCs/>
          <w:sz w:val="21"/>
          <w:szCs w:val="21"/>
          <w:lang w:val="uk-UA" w:eastAsia="ru-RU"/>
        </w:rPr>
        <w:t>,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захисту прав споживачів</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Відповідно до </w:t>
      </w:r>
      <w:r w:rsidRPr="00406E83">
        <w:rPr>
          <w:rFonts w:ascii="Times New Roman" w:eastAsia="Times New Roman" w:hAnsi="Times New Roman" w:cs="Times New Roman"/>
          <w:sz w:val="24"/>
          <w:szCs w:val="24"/>
          <w:lang w:val="uk-UA" w:eastAsia="ru-RU"/>
        </w:rPr>
        <w:t>Законів України "Про захист прав споживачів"</w:t>
      </w:r>
      <w:r w:rsidRPr="00E26ED0">
        <w:rPr>
          <w:rFonts w:ascii="Times New Roman" w:eastAsia="Times New Roman" w:hAnsi="Times New Roman" w:cs="Times New Roman"/>
          <w:sz w:val="24"/>
          <w:szCs w:val="24"/>
          <w:lang w:val="uk-UA" w:eastAsia="ru-RU"/>
        </w:rPr>
        <w:t xml:space="preserve">, </w:t>
      </w:r>
      <w:r w:rsidRPr="00406E83">
        <w:rPr>
          <w:rFonts w:ascii="Times New Roman" w:eastAsia="Times New Roman" w:hAnsi="Times New Roman" w:cs="Times New Roman"/>
          <w:sz w:val="24"/>
          <w:szCs w:val="24"/>
          <w:lang w:val="uk-UA" w:eastAsia="ru-RU"/>
        </w:rPr>
        <w:t>"Про основні засади державного нагляду (контролю) у сфері господарської діяльності"</w:t>
      </w:r>
      <w:r w:rsidRPr="00E26ED0">
        <w:rPr>
          <w:rFonts w:ascii="Times New Roman" w:eastAsia="Times New Roman" w:hAnsi="Times New Roman" w:cs="Times New Roman"/>
          <w:sz w:val="24"/>
          <w:szCs w:val="24"/>
          <w:lang w:val="uk-UA" w:eastAsia="ru-RU"/>
        </w:rPr>
        <w:t xml:space="preserve">, </w:t>
      </w:r>
      <w:r w:rsidRPr="00406E83">
        <w:rPr>
          <w:rFonts w:ascii="Times New Roman" w:eastAsia="Times New Roman" w:hAnsi="Times New Roman" w:cs="Times New Roman"/>
          <w:sz w:val="24"/>
          <w:szCs w:val="24"/>
          <w:lang w:val="uk-UA" w:eastAsia="ru-RU"/>
        </w:rPr>
        <w:t>"Про житлово-комунальні послуги"</w:t>
      </w:r>
      <w:r w:rsidRPr="00E26ED0">
        <w:rPr>
          <w:rFonts w:ascii="Times New Roman" w:eastAsia="Times New Roman" w:hAnsi="Times New Roman" w:cs="Times New Roman"/>
          <w:sz w:val="24"/>
          <w:szCs w:val="24"/>
          <w:lang w:val="uk-UA" w:eastAsia="ru-RU"/>
        </w:rPr>
        <w:t xml:space="preserve"> та з метою приведення нормативно-правового </w:t>
      </w:r>
      <w:proofErr w:type="spellStart"/>
      <w:r w:rsidRPr="00E26ED0">
        <w:rPr>
          <w:rFonts w:ascii="Times New Roman" w:eastAsia="Times New Roman" w:hAnsi="Times New Roman" w:cs="Times New Roman"/>
          <w:sz w:val="24"/>
          <w:szCs w:val="24"/>
          <w:lang w:val="uk-UA" w:eastAsia="ru-RU"/>
        </w:rPr>
        <w:t>акта</w:t>
      </w:r>
      <w:proofErr w:type="spellEnd"/>
      <w:r w:rsidRPr="00E26ED0">
        <w:rPr>
          <w:rFonts w:ascii="Times New Roman" w:eastAsia="Times New Roman" w:hAnsi="Times New Roman" w:cs="Times New Roman"/>
          <w:sz w:val="24"/>
          <w:szCs w:val="24"/>
          <w:lang w:val="uk-UA" w:eastAsia="ru-RU"/>
        </w:rPr>
        <w:t xml:space="preserve"> у відповідність із вимогами законодавства</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НАКАЗУЮ:</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1. Затвердити Зміни до форми </w:t>
      </w:r>
      <w:proofErr w:type="spellStart"/>
      <w:r w:rsidRPr="00E26ED0">
        <w:rPr>
          <w:rFonts w:ascii="Times New Roman" w:eastAsia="Times New Roman" w:hAnsi="Times New Roman" w:cs="Times New Roman"/>
          <w:sz w:val="24"/>
          <w:szCs w:val="24"/>
          <w:lang w:val="uk-UA" w:eastAsia="ru-RU"/>
        </w:rPr>
        <w:t>акта</w:t>
      </w:r>
      <w:proofErr w:type="spellEnd"/>
      <w:r w:rsidRPr="00E26ED0">
        <w:rPr>
          <w:rFonts w:ascii="Times New Roman" w:eastAsia="Times New Roman" w:hAnsi="Times New Roman" w:cs="Times New Roman"/>
          <w:sz w:val="24"/>
          <w:szCs w:val="24"/>
          <w:lang w:val="uk-UA" w:eastAsia="ru-RU"/>
        </w:rPr>
        <w:t xml:space="preserve">,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захисту прав споживачів, затвердженої </w:t>
      </w:r>
      <w:r w:rsidRPr="00406E83">
        <w:rPr>
          <w:rFonts w:ascii="Times New Roman" w:eastAsia="Times New Roman" w:hAnsi="Times New Roman" w:cs="Times New Roman"/>
          <w:sz w:val="24"/>
          <w:szCs w:val="24"/>
          <w:lang w:val="uk-UA" w:eastAsia="ru-RU"/>
        </w:rPr>
        <w:t>наказом Міністерства розвитку економіки, торгівлі та сільського господарства України від 29 січня 2020 року N 94</w:t>
      </w:r>
      <w:r w:rsidRPr="00E26ED0">
        <w:rPr>
          <w:rFonts w:ascii="Times New Roman" w:eastAsia="Times New Roman" w:hAnsi="Times New Roman" w:cs="Times New Roman"/>
          <w:sz w:val="24"/>
          <w:szCs w:val="24"/>
          <w:lang w:val="uk-UA" w:eastAsia="ru-RU"/>
        </w:rPr>
        <w:t>, зареєстрованим у Міністерстві юстиції України 18 лютого 2020 року за N 185/34468, що додаються.</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 Департаменту регуляторної політики та підприємництва в установленому порядку подати цей наказ на державну реєстрацію до Міністерства юстиції України.</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 Цей наказ набирає чинності з дня його офіційного опублікування.</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 Контроль за виконанням цього наказу покласти на заступника Міністра економіки України згідно з розподілом обов'язків.</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E26ED0" w:rsidRPr="00E26ED0" w:rsidTr="00E26ED0">
        <w:trPr>
          <w:tblCellSpacing w:w="22" w:type="dxa"/>
        </w:trPr>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Перший віце-прем'єр-міністр України -</w:t>
            </w:r>
            <w:r w:rsidRPr="00E26ED0">
              <w:rPr>
                <w:rFonts w:ascii="Times New Roman" w:eastAsia="Times New Roman" w:hAnsi="Times New Roman" w:cs="Times New Roman"/>
                <w:b/>
                <w:bCs/>
                <w:sz w:val="24"/>
                <w:szCs w:val="24"/>
                <w:lang w:val="uk-UA" w:eastAsia="ru-RU"/>
              </w:rPr>
              <w:br/>
              <w:t>Міністр економіки України</w:t>
            </w:r>
          </w:p>
        </w:tc>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Юлія СВИРИДЕНКО</w:t>
            </w:r>
          </w:p>
        </w:tc>
      </w:tr>
      <w:tr w:rsidR="00E26ED0" w:rsidRPr="00E26ED0" w:rsidTr="00E26ED0">
        <w:trPr>
          <w:tblCellSpacing w:w="22" w:type="dxa"/>
        </w:trPr>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ПОГОДЖЕНО:</w:t>
            </w:r>
          </w:p>
        </w:tc>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E26ED0" w:rsidRPr="00E26ED0" w:rsidTr="00E26ED0">
        <w:trPr>
          <w:tblCellSpacing w:w="22" w:type="dxa"/>
        </w:trPr>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Голова Державної служби України</w:t>
            </w:r>
            <w:r w:rsidRPr="00E26ED0">
              <w:rPr>
                <w:rFonts w:ascii="Times New Roman" w:eastAsia="Times New Roman" w:hAnsi="Times New Roman" w:cs="Times New Roman"/>
                <w:b/>
                <w:bCs/>
                <w:sz w:val="24"/>
                <w:szCs w:val="24"/>
                <w:lang w:val="uk-UA" w:eastAsia="ru-RU"/>
              </w:rPr>
              <w:br/>
              <w:t>з питань безпечності харчових</w:t>
            </w:r>
            <w:r w:rsidRPr="00E26ED0">
              <w:rPr>
                <w:rFonts w:ascii="Times New Roman" w:eastAsia="Times New Roman" w:hAnsi="Times New Roman" w:cs="Times New Roman"/>
                <w:b/>
                <w:bCs/>
                <w:sz w:val="24"/>
                <w:szCs w:val="24"/>
                <w:lang w:val="uk-UA" w:eastAsia="ru-RU"/>
              </w:rPr>
              <w:br/>
              <w:t>продуктів та захисту споживачів</w:t>
            </w:r>
          </w:p>
        </w:tc>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Сергій ТКАЧУК</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ЗАТВЕРДЖЕНО</w:t>
      </w:r>
      <w:r w:rsidRPr="00E26ED0">
        <w:rPr>
          <w:rFonts w:ascii="Times New Roman" w:eastAsia="Times New Roman" w:hAnsi="Times New Roman" w:cs="Times New Roman"/>
          <w:sz w:val="24"/>
          <w:szCs w:val="24"/>
          <w:lang w:val="uk-UA" w:eastAsia="ru-RU"/>
        </w:rPr>
        <w:br/>
        <w:t>Наказ Міністерства економіки України</w:t>
      </w:r>
      <w:r w:rsidRPr="00E26ED0">
        <w:rPr>
          <w:rFonts w:ascii="Times New Roman" w:eastAsia="Times New Roman" w:hAnsi="Times New Roman" w:cs="Times New Roman"/>
          <w:sz w:val="24"/>
          <w:szCs w:val="24"/>
          <w:lang w:val="uk-UA" w:eastAsia="ru-RU"/>
        </w:rPr>
        <w:br/>
        <w:t>07 серпня 2024 року N 20110</w:t>
      </w:r>
    </w:p>
    <w:p w:rsidR="00E26ED0" w:rsidRPr="00E26ED0" w:rsidRDefault="00E26ED0" w:rsidP="00406E83">
      <w:pPr>
        <w:spacing w:before="100" w:beforeAutospacing="1" w:after="100" w:afterAutospacing="1" w:line="240" w:lineRule="auto"/>
        <w:jc w:val="center"/>
        <w:outlineLvl w:val="2"/>
        <w:rPr>
          <w:rFonts w:ascii="Times New Roman" w:eastAsia="Times New Roman" w:hAnsi="Times New Roman" w:cs="Times New Roman"/>
          <w:b/>
          <w:bCs/>
          <w:sz w:val="30"/>
          <w:szCs w:val="30"/>
          <w:lang w:val="uk-UA" w:eastAsia="ru-RU"/>
        </w:rPr>
      </w:pPr>
      <w:r w:rsidRPr="00E26ED0">
        <w:rPr>
          <w:rFonts w:ascii="Times New Roman" w:eastAsia="Times New Roman" w:hAnsi="Times New Roman" w:cs="Times New Roman"/>
          <w:b/>
          <w:bCs/>
          <w:sz w:val="30"/>
          <w:szCs w:val="30"/>
          <w:lang w:val="uk-UA" w:eastAsia="ru-RU"/>
        </w:rPr>
        <w:lastRenderedPageBreak/>
        <w:t>Зміни</w:t>
      </w:r>
      <w:r w:rsidRPr="00E26ED0">
        <w:rPr>
          <w:rFonts w:ascii="Times New Roman" w:eastAsia="Times New Roman" w:hAnsi="Times New Roman" w:cs="Times New Roman"/>
          <w:b/>
          <w:bCs/>
          <w:sz w:val="30"/>
          <w:szCs w:val="30"/>
          <w:lang w:val="uk-UA" w:eastAsia="ru-RU"/>
        </w:rPr>
        <w:br/>
        <w:t xml:space="preserve">до форми </w:t>
      </w:r>
      <w:proofErr w:type="spellStart"/>
      <w:r w:rsidRPr="00E26ED0">
        <w:rPr>
          <w:rFonts w:ascii="Times New Roman" w:eastAsia="Times New Roman" w:hAnsi="Times New Roman" w:cs="Times New Roman"/>
          <w:b/>
          <w:bCs/>
          <w:sz w:val="30"/>
          <w:szCs w:val="30"/>
          <w:lang w:val="uk-UA" w:eastAsia="ru-RU"/>
        </w:rPr>
        <w:t>акта</w:t>
      </w:r>
      <w:proofErr w:type="spellEnd"/>
      <w:r w:rsidRPr="00E26ED0">
        <w:rPr>
          <w:rFonts w:ascii="Times New Roman" w:eastAsia="Times New Roman" w:hAnsi="Times New Roman" w:cs="Times New Roman"/>
          <w:b/>
          <w:bCs/>
          <w:sz w:val="30"/>
          <w:szCs w:val="30"/>
          <w:lang w:val="uk-UA" w:eastAsia="ru-RU"/>
        </w:rPr>
        <w:t xml:space="preserve">, складеного за результатами проведення планового (позапланового) заходу державного нагляду (контролю) щодо додержання суб'єктом господарювання вимог законодавства у сфері захисту прав споживачів, затвердженої </w:t>
      </w:r>
      <w:r w:rsidRPr="00406E83">
        <w:rPr>
          <w:rFonts w:ascii="Times New Roman" w:eastAsia="Times New Roman" w:hAnsi="Times New Roman" w:cs="Times New Roman"/>
          <w:b/>
          <w:bCs/>
          <w:sz w:val="30"/>
          <w:szCs w:val="30"/>
          <w:lang w:val="uk-UA" w:eastAsia="ru-RU"/>
        </w:rPr>
        <w:t>наказом Міністерства розвитку економіки, торгівлі та сільського господарства України від 29 січня 2020 року N 94</w:t>
      </w:r>
      <w:r w:rsidRPr="00E26ED0">
        <w:rPr>
          <w:rFonts w:ascii="Times New Roman" w:eastAsia="Times New Roman" w:hAnsi="Times New Roman" w:cs="Times New Roman"/>
          <w:b/>
          <w:bCs/>
          <w:sz w:val="30"/>
          <w:szCs w:val="30"/>
          <w:lang w:val="uk-UA" w:eastAsia="ru-RU"/>
        </w:rPr>
        <w:t>, зареєстрованим у Міністерстві юстиції України 18 лютого 2020 року за N 185/34468</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 У Переліку питань щодо проведення заходу державного нагляду (контролю):</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 5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Можливість здійснення безготівкових розрахунків за продані товари (надані послуги), у тому числі за допомогою електронних платіжних засобів та/або платіжних застосунків, та/або платіжних пристроїв, забезпечено</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частини двадцять восьмої статті 38 ЗУ 1591-IX</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пункти 12 - 16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Виробником (продавцем) гарантійні зобов'язання щодо товару, зокрема передбачені рекламою, шляхом здійснення безоплатного ремонту або заміни товару протягом гарантійного строку виконано</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3 ПКМУ 1251</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другий </w:t>
            </w:r>
            <w:r w:rsidRPr="00406E83">
              <w:rPr>
                <w:rFonts w:ascii="Times New Roman" w:eastAsia="Times New Roman" w:hAnsi="Times New Roman" w:cs="Times New Roman"/>
                <w:sz w:val="24"/>
                <w:szCs w:val="24"/>
                <w:lang w:val="uk-UA" w:eastAsia="ru-RU"/>
              </w:rPr>
              <w:t>частини другої статті 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Експлуатаційні документи на товар, що містять гарантійний талон та інформацію про товар, зокрема найменування товару, модель, серійний номер, дату виготовлення </w:t>
            </w:r>
            <w:r w:rsidRPr="00E26ED0">
              <w:rPr>
                <w:rFonts w:ascii="Times New Roman" w:eastAsia="Times New Roman" w:hAnsi="Times New Roman" w:cs="Times New Roman"/>
                <w:sz w:val="24"/>
                <w:szCs w:val="24"/>
                <w:lang w:val="uk-UA" w:eastAsia="ru-RU"/>
              </w:rPr>
              <w:lastRenderedPageBreak/>
              <w:t xml:space="preserve">товару, основні споживчі властивості, характеристики товару, правила та умови зберігання і безпечного використання товару, гарантійні зобов'язання, надані виробником (продавцем) щодо товару, гарантійний строк, строк служби товару, в разі потреби відомості про дії споживача після закінчення строку служби товару та про можливі наслідки невиконання таких дій, найменування та адресу виробника (або імпортера), найменування та адресу сервісного центру, інформацію про товар, який за певних умов може мати небезпечний вплив на життя, здоров'я і майно споживача, та про можливі наслідки такого впливу, надано споживачеві у паперовій або в електронній формі через офіційний </w:t>
            </w:r>
            <w:proofErr w:type="spellStart"/>
            <w:r w:rsidRPr="00E26ED0">
              <w:rPr>
                <w:rFonts w:ascii="Times New Roman" w:eastAsia="Times New Roman" w:hAnsi="Times New Roman" w:cs="Times New Roman"/>
                <w:sz w:val="24"/>
                <w:szCs w:val="24"/>
                <w:lang w:val="uk-UA" w:eastAsia="ru-RU"/>
              </w:rPr>
              <w:t>вебсайт</w:t>
            </w:r>
            <w:proofErr w:type="spellEnd"/>
            <w:r w:rsidRPr="00E26ED0">
              <w:rPr>
                <w:rFonts w:ascii="Times New Roman" w:eastAsia="Times New Roman" w:hAnsi="Times New Roman" w:cs="Times New Roman"/>
                <w:sz w:val="24"/>
                <w:szCs w:val="24"/>
                <w:lang w:val="uk-UA" w:eastAsia="ru-RU"/>
              </w:rPr>
              <w:t xml:space="preserve"> виробника не пізніше моменту передачі товару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4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Продавцем (сервісним центром) прийнято товар для здійснення гарантійного ремонту або гарантійної заміни після пред'явлення споживачем розрахункового документа, передбаченого </w:t>
            </w:r>
            <w:r w:rsidRPr="00406E83">
              <w:rPr>
                <w:rFonts w:ascii="Times New Roman" w:eastAsia="Times New Roman" w:hAnsi="Times New Roman" w:cs="Times New Roman"/>
                <w:sz w:val="24"/>
                <w:szCs w:val="24"/>
                <w:lang w:val="uk-UA" w:eastAsia="ru-RU"/>
              </w:rPr>
              <w:t xml:space="preserve">Законом України "Про застосування реєстраторів розрахункових операцій у сфері торгівлі, громадського </w:t>
            </w:r>
            <w:r w:rsidRPr="00406E83">
              <w:rPr>
                <w:rFonts w:ascii="Times New Roman" w:eastAsia="Times New Roman" w:hAnsi="Times New Roman" w:cs="Times New Roman"/>
                <w:sz w:val="24"/>
                <w:szCs w:val="24"/>
                <w:lang w:val="uk-UA" w:eastAsia="ru-RU"/>
              </w:rPr>
              <w:lastRenderedPageBreak/>
              <w:t>харчування та послуг"</w:t>
            </w:r>
            <w:r w:rsidRPr="00E26ED0">
              <w:rPr>
                <w:rFonts w:ascii="Times New Roman" w:eastAsia="Times New Roman" w:hAnsi="Times New Roman" w:cs="Times New Roman"/>
                <w:sz w:val="24"/>
                <w:szCs w:val="24"/>
                <w:lang w:val="uk-UA" w:eastAsia="ru-RU"/>
              </w:rPr>
              <w:t>, та гарантійного талону за умови цілісності передбачених експлуатаційними документами пломб на товарі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5 ПКМУ 1251</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одинадцятої статті 8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коли під час гарантійного строку необхідно визначити причини втрати якості продукції, продавцем (виконавцем, виробником) у триденний строк з дня одержання від споживача письмової згоди проведення експертизи продукції організовується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частини четвертої статті 17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Продавцем (сервісним центром) за зверненням споживача про необхідність усунення недоліку в товарі проведено безоплатно для споживача діагностику такого товару з метою виявлення недоліку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6 ПКМУ 1251</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після пункту 16 доповнити пунктами 17 - 22 такого змісту:</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виявлення недоліку, який виник з вини виробника (продавця), гарантійний ремонт в установлений строк здійснено</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6 ПКМУ 1251</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дев'ятої статті 8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Продавцем (сервісним центром) прийнято товар та видано споживачеві квитанцію або інший документ, у яких зазначаються </w:t>
            </w:r>
            <w:r w:rsidRPr="00E26ED0">
              <w:rPr>
                <w:rFonts w:ascii="Times New Roman" w:eastAsia="Times New Roman" w:hAnsi="Times New Roman" w:cs="Times New Roman"/>
                <w:sz w:val="24"/>
                <w:szCs w:val="24"/>
                <w:lang w:val="uk-UA" w:eastAsia="ru-RU"/>
              </w:rPr>
              <w:lastRenderedPageBreak/>
              <w:t>найменування та адреса сервісного центру, номер, за яким товар приймається для здійснення гарантійного ремонту, найменування товару, модель, серійний номер, дата виготовлення, дата приймання товару, опис зовнішнього вигляду товару, опис заявленого недоліку, строк здійснення гарантійного ремонту, інформація про споживача, засоби зв'язку з ним та інша необхідна інформація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6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Продавець (виробник) заявив про те, що здійснення гарантійного ремонту товару є економічно невигідним для нього або його неможливо здійснити, тому: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7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здійснив гарантійну заміну товару на такий самий товар або аналогічний з числа наявних у продавця (виробника)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7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повернув сплачені за товар кошти споживачеві в установленому законодавством порядку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7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Продавець (виробник) у разі, коли за результатами проведення діагностики не виявлено недоліку в товарі або з'ясовано, що недолік виник не з вини виробника (продавця), надав споживачеві підтвердний документ у паперовій або електронній формі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7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Відремонтований товар вимогам експлуатаційних документів відповідає</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8 ПКМУ 1251</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Під час передачі споживачеві відремонтованого товару продавець (сервісний центр) провів у присутності споживача перевірку відповідності параметрів та споживчих властивостей товару вимогам експлуатаційних документів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четвертого </w:t>
            </w:r>
            <w:r w:rsidRPr="00406E83">
              <w:rPr>
                <w:rFonts w:ascii="Times New Roman" w:eastAsia="Times New Roman" w:hAnsi="Times New Roman" w:cs="Times New Roman"/>
                <w:sz w:val="24"/>
                <w:szCs w:val="24"/>
                <w:lang w:val="uk-UA" w:eastAsia="ru-RU"/>
              </w:rPr>
              <w:t>пункту 8 ПКМУ 1251</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зв'язку з цим пункти 17 - 177 вважати пунктами 23 - 183 відповідно;</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пункти 30 - 37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0"/>
        <w:gridCol w:w="2727"/>
        <w:gridCol w:w="1296"/>
        <w:gridCol w:w="938"/>
        <w:gridCol w:w="581"/>
        <w:gridCol w:w="581"/>
        <w:gridCol w:w="670"/>
        <w:gridCol w:w="1676"/>
      </w:tblGrid>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30</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 фасаді об'єкта надання побутових послуг вивіска із зазначенням найменування виконавця розміщена</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w:t>
            </w:r>
            <w:r w:rsidRPr="00406E83">
              <w:rPr>
                <w:rFonts w:ascii="Times New Roman" w:eastAsia="Times New Roman" w:hAnsi="Times New Roman" w:cs="Times New Roman"/>
                <w:sz w:val="24"/>
                <w:szCs w:val="24"/>
                <w:lang w:val="uk-UA" w:eastAsia="ru-RU"/>
              </w:rPr>
              <w:t>пункту 5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третя статті 17 ЗУ 1023-XII</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Біля входу до об'єкта надання побутових послуг на видному місці інформація про режим роботи розміщена</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w:t>
            </w:r>
            <w:r w:rsidRPr="00406E83">
              <w:rPr>
                <w:rFonts w:ascii="Times New Roman" w:eastAsia="Times New Roman" w:hAnsi="Times New Roman" w:cs="Times New Roman"/>
                <w:sz w:val="24"/>
                <w:szCs w:val="24"/>
                <w:lang w:val="uk-UA" w:eastAsia="ru-RU"/>
              </w:rPr>
              <w:t>пункту 5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третя статті 17 ЗУ 1023-XII</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 забезпечено:</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32.1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дотримання встановленого режиму роботи</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32.2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надання споживачу необхідної, доступної, достовірної та своєчасної інформації про побутові послуги</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6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15 ЗУ 1023-XII</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32.3</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наявність нормативно-правових актів, що регулюють відносини у сфері надання побутових послуг, технологічної документації на надання побутових послуг та дотримання їх вимог працівниками, які надають побутові послуги</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п'ятий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32.4</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підбір працівників з необхідним рівнем кваліфікації, додержання прав споживачів, установлених законодавством</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шостий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32.5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створення умов для збереження прийнятих від споживача виробів та матеріалів та використання їх за призначенням</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сьомий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33</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попередив споживача про незалежні від виконавця обставини, що можуть погіршувати властивості побутової послуги, у разі істотного зростання вартості побутової послуги, ніж можна було очікувати під час укладання договору</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восьмий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34</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одержав від споживача згоду в разі виникнення потреби на виконання додаткових побутових послуг, не передбачених умовами договору</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дев'ятий </w:t>
            </w:r>
            <w:r w:rsidRPr="00406E83">
              <w:rPr>
                <w:rFonts w:ascii="Times New Roman" w:eastAsia="Times New Roman" w:hAnsi="Times New Roman" w:cs="Times New Roman"/>
                <w:sz w:val="24"/>
                <w:szCs w:val="24"/>
                <w:lang w:val="uk-UA" w:eastAsia="ru-RU"/>
              </w:rPr>
              <w:t>пункту 6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одинадцятої статті 10 ЗУ 1023-XII</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 дотримано строки виконання замовлення</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десятий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36</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виконав гарантійні зобов'язання щодо наданих побутових послуг</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одинадцятий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37</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 забезпечено можливість використання електронних платіжних засобів під час здійснення розрахунків за надані побутові послуги відповідно до законодавства</w:t>
            </w:r>
          </w:p>
        </w:tc>
        <w:tc>
          <w:tcPr>
            <w:tcW w:w="7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дванадцятий </w:t>
            </w:r>
            <w:r w:rsidRPr="00406E83">
              <w:rPr>
                <w:rFonts w:ascii="Times New Roman" w:eastAsia="Times New Roman" w:hAnsi="Times New Roman" w:cs="Times New Roman"/>
                <w:sz w:val="24"/>
                <w:szCs w:val="24"/>
                <w:lang w:val="uk-UA" w:eastAsia="ru-RU"/>
              </w:rPr>
              <w:t>пункту 6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другої статті 17 ЗУ 1023-XII</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після пункту 37 доповнити пунктами 38 - 49 такого змісту:</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7"/>
        <w:gridCol w:w="2714"/>
        <w:gridCol w:w="1195"/>
        <w:gridCol w:w="926"/>
        <w:gridCol w:w="569"/>
        <w:gridCol w:w="569"/>
        <w:gridCol w:w="569"/>
        <w:gridCol w:w="1760"/>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38</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Виконавцем здійснено побутове обслуговування відповідно до вимог Правил побутового обслуговування населення, затверджених </w:t>
            </w:r>
            <w:r w:rsidRPr="00406E83">
              <w:rPr>
                <w:rFonts w:ascii="Times New Roman" w:eastAsia="Times New Roman" w:hAnsi="Times New Roman" w:cs="Times New Roman"/>
                <w:sz w:val="24"/>
                <w:szCs w:val="24"/>
                <w:lang w:val="uk-UA" w:eastAsia="ru-RU"/>
              </w:rPr>
              <w:t>постановою Кабінету Міністрів України від 16.06.2023 N 614</w:t>
            </w:r>
            <w:r w:rsidRPr="00E26ED0">
              <w:rPr>
                <w:rFonts w:ascii="Times New Roman" w:eastAsia="Times New Roman" w:hAnsi="Times New Roman" w:cs="Times New Roman"/>
                <w:sz w:val="24"/>
                <w:szCs w:val="24"/>
                <w:lang w:val="uk-UA" w:eastAsia="ru-RU"/>
              </w:rPr>
              <w:t>, інших нормативно-правових актів та умов договору</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тринадцятий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Виконавцем здійснено обслуговування споживача державною мовою відповідно до </w:t>
            </w:r>
            <w:r w:rsidRPr="00406E83">
              <w:rPr>
                <w:rFonts w:ascii="Times New Roman" w:eastAsia="Times New Roman" w:hAnsi="Times New Roman" w:cs="Times New Roman"/>
                <w:sz w:val="24"/>
                <w:szCs w:val="24"/>
                <w:lang w:val="uk-UA" w:eastAsia="ru-RU"/>
              </w:rPr>
              <w:t>Закону України "Про забезпечення функціонування української мови як державної"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чотирнадцятого </w:t>
            </w:r>
            <w:r w:rsidRPr="00406E83">
              <w:rPr>
                <w:rFonts w:ascii="Times New Roman" w:eastAsia="Times New Roman" w:hAnsi="Times New Roman" w:cs="Times New Roman"/>
                <w:sz w:val="24"/>
                <w:szCs w:val="24"/>
                <w:lang w:val="uk-UA" w:eastAsia="ru-RU"/>
              </w:rPr>
              <w:t>пункту 6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 об'єкті надання побутових послуг на видному і доступному для споживача місці розташовано куточок споживача, де розміщено: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загальні відомості про виконавця для юридичних осіб: найменування юридичної особи (відокремленого </w:t>
            </w:r>
            <w:r w:rsidRPr="00E26ED0">
              <w:rPr>
                <w:rFonts w:ascii="Times New Roman" w:eastAsia="Times New Roman" w:hAnsi="Times New Roman" w:cs="Times New Roman"/>
                <w:sz w:val="24"/>
                <w:szCs w:val="24"/>
                <w:lang w:val="uk-UA" w:eastAsia="ru-RU"/>
              </w:rPr>
              <w:lastRenderedPageBreak/>
              <w:t>підрозділу), місцезнаходження, код згідно з ЄДРПОУ, номер телефону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абзаци другий, третій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загальні відомості про виконавця для фізичних осіб - підприємців: прізвище, ім'я та по батькові (за наявності), фактична адреса об'єкта надання побутових послуг, номер телефону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абзаци другий, четвертий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офіційні </w:t>
            </w:r>
            <w:proofErr w:type="spellStart"/>
            <w:r w:rsidRPr="00E26ED0">
              <w:rPr>
                <w:rFonts w:ascii="Times New Roman" w:eastAsia="Times New Roman" w:hAnsi="Times New Roman" w:cs="Times New Roman"/>
                <w:sz w:val="24"/>
                <w:szCs w:val="24"/>
                <w:lang w:val="uk-UA" w:eastAsia="ru-RU"/>
              </w:rPr>
              <w:t>вебсайти</w:t>
            </w:r>
            <w:proofErr w:type="spellEnd"/>
            <w:r w:rsidRPr="00E26ED0">
              <w:rPr>
                <w:rFonts w:ascii="Times New Roman" w:eastAsia="Times New Roman" w:hAnsi="Times New Roman" w:cs="Times New Roman"/>
                <w:sz w:val="24"/>
                <w:szCs w:val="24"/>
                <w:lang w:val="uk-UA" w:eastAsia="ru-RU"/>
              </w:rPr>
              <w:t xml:space="preserve"> державних органів та органів місцевого самоврядування, що забезпечують захист прав споживачів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п'ятий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відомості про працівників, які обслуговують споживача (прізвище, ім'я та по батькові (за наявності))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шостий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перелік побутових послуг, що надаються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сьомий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зразки матеріалів та виробів (у каталогах, буклетах, проспектах тощо)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восьмий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ціни і тарифи на побутові послуги, матеріали та вироби, затверджені виконавцем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дев'ятий </w:t>
            </w:r>
            <w:r w:rsidRPr="00406E83">
              <w:rPr>
                <w:rFonts w:ascii="Times New Roman" w:eastAsia="Times New Roman" w:hAnsi="Times New Roman" w:cs="Times New Roman"/>
                <w:sz w:val="24"/>
                <w:szCs w:val="24"/>
                <w:lang w:val="uk-UA" w:eastAsia="ru-RU"/>
              </w:rPr>
              <w:t>пункту 7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6 частини першої статті 15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перелік категорій громадян, яким законодавчими актами установлені пільги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десятий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Інформацію надано споживачу відповідно до </w:t>
            </w:r>
            <w:r w:rsidRPr="00406E83">
              <w:rPr>
                <w:rFonts w:ascii="Times New Roman" w:eastAsia="Times New Roman" w:hAnsi="Times New Roman" w:cs="Times New Roman"/>
                <w:sz w:val="24"/>
                <w:szCs w:val="24"/>
                <w:lang w:val="uk-UA" w:eastAsia="ru-RU"/>
              </w:rPr>
              <w:t>Закону України "Про забезпечення функціонування української мови як державної"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одинадцятий </w:t>
            </w:r>
            <w:r w:rsidRPr="00406E83">
              <w:rPr>
                <w:rFonts w:ascii="Times New Roman" w:eastAsia="Times New Roman" w:hAnsi="Times New Roman" w:cs="Times New Roman"/>
                <w:sz w:val="24"/>
                <w:szCs w:val="24"/>
                <w:lang w:val="uk-UA" w:eastAsia="ru-RU"/>
              </w:rPr>
              <w:t>пункту 7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двадцятий </w:t>
            </w:r>
            <w:r w:rsidRPr="00406E83">
              <w:rPr>
                <w:rFonts w:ascii="Times New Roman" w:eastAsia="Times New Roman" w:hAnsi="Times New Roman" w:cs="Times New Roman"/>
                <w:sz w:val="24"/>
                <w:szCs w:val="24"/>
                <w:lang w:val="uk-UA" w:eastAsia="ru-RU"/>
              </w:rPr>
              <w:t xml:space="preserve">частини першої </w:t>
            </w:r>
            <w:r w:rsidRPr="00406E83">
              <w:rPr>
                <w:rFonts w:ascii="Times New Roman" w:eastAsia="Times New Roman" w:hAnsi="Times New Roman" w:cs="Times New Roman"/>
                <w:sz w:val="24"/>
                <w:szCs w:val="24"/>
                <w:lang w:val="uk-UA" w:eastAsia="ru-RU"/>
              </w:rPr>
              <w:lastRenderedPageBreak/>
              <w:t>статті 15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при побутовому обслуговувані поза межами об'єкта надання побутових послуг надав споживачу відомості: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8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загальні відомості про виконавця для юридичних осіб: найменування юридичної особи (відокремленого підрозділу), місцезнаходження, код згідно з ЄДРПОУ, номер телефону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абзаци другий, третій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загальні відомості про виконавця для фізичних осіб - підприємців: прізвище, ім'я та по батькові (за наявності), фактична адреса об'єкта надання побутових послуг, номер телефону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абзаци другий, четвертий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офіційні </w:t>
            </w:r>
            <w:proofErr w:type="spellStart"/>
            <w:r w:rsidRPr="00E26ED0">
              <w:rPr>
                <w:rFonts w:ascii="Times New Roman" w:eastAsia="Times New Roman" w:hAnsi="Times New Roman" w:cs="Times New Roman"/>
                <w:sz w:val="24"/>
                <w:szCs w:val="24"/>
                <w:lang w:val="uk-UA" w:eastAsia="ru-RU"/>
              </w:rPr>
              <w:t>вебсайти</w:t>
            </w:r>
            <w:proofErr w:type="spellEnd"/>
            <w:r w:rsidRPr="00E26ED0">
              <w:rPr>
                <w:rFonts w:ascii="Times New Roman" w:eastAsia="Times New Roman" w:hAnsi="Times New Roman" w:cs="Times New Roman"/>
                <w:sz w:val="24"/>
                <w:szCs w:val="24"/>
                <w:lang w:val="uk-UA" w:eastAsia="ru-RU"/>
              </w:rPr>
              <w:t xml:space="preserve"> державних органів та органів місцевого самоврядування, що забезпечують захист прав споживачів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п'ятий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відомості про працівників, які обслуговують споживача (прізвище, ім'я та по батькові (за наявності))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шостий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перелік побутових послуг, що надаються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сьомий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зразки матеріалів та виробів (у каталогах, буклетах, проспектах тощо)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восьмий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ціни і тарифи на побутові послуги, матеріали та вироби, затверджені виконавцем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дев'ятий </w:t>
            </w:r>
            <w:r w:rsidRPr="00406E83">
              <w:rPr>
                <w:rFonts w:ascii="Times New Roman" w:eastAsia="Times New Roman" w:hAnsi="Times New Roman" w:cs="Times New Roman"/>
                <w:sz w:val="24"/>
                <w:szCs w:val="24"/>
                <w:lang w:val="uk-UA" w:eastAsia="ru-RU"/>
              </w:rPr>
              <w:t>пункту 7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 xml:space="preserve">пункт 6 частини першої </w:t>
            </w:r>
            <w:r w:rsidRPr="00406E83">
              <w:rPr>
                <w:rFonts w:ascii="Times New Roman" w:eastAsia="Times New Roman" w:hAnsi="Times New Roman" w:cs="Times New Roman"/>
                <w:sz w:val="24"/>
                <w:szCs w:val="24"/>
                <w:lang w:val="uk-UA" w:eastAsia="ru-RU"/>
              </w:rPr>
              <w:lastRenderedPageBreak/>
              <w:t>статті 15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42.8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перелік категорій громадян, яким законодавчими актами встановлені пільги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десятий </w:t>
            </w:r>
            <w:r w:rsidRPr="00406E83">
              <w:rPr>
                <w:rFonts w:ascii="Times New Roman" w:eastAsia="Times New Roman" w:hAnsi="Times New Roman" w:cs="Times New Roman"/>
                <w:sz w:val="24"/>
                <w:szCs w:val="24"/>
                <w:lang w:val="uk-UA" w:eastAsia="ru-RU"/>
              </w:rPr>
              <w:t>пункту 7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Виконавцем, який здійснює дистанційне побутове обслуговування, надано споживачу інформацію про себе, запропоновані побутові послуги, додаткові послуги (за наявності), ціни на побутові послуги, умови укладення договору відповідно до </w:t>
            </w:r>
            <w:r w:rsidRPr="00406E83">
              <w:rPr>
                <w:rFonts w:ascii="Times New Roman" w:eastAsia="Times New Roman" w:hAnsi="Times New Roman" w:cs="Times New Roman"/>
                <w:sz w:val="24"/>
                <w:szCs w:val="24"/>
                <w:lang w:val="uk-UA" w:eastAsia="ru-RU"/>
              </w:rPr>
              <w:t>Законів України "Про електронну комерцію"</w:t>
            </w:r>
            <w:r w:rsidRPr="00E26ED0">
              <w:rPr>
                <w:rFonts w:ascii="Times New Roman" w:eastAsia="Times New Roman" w:hAnsi="Times New Roman" w:cs="Times New Roman"/>
                <w:sz w:val="24"/>
                <w:szCs w:val="24"/>
                <w:lang w:val="uk-UA" w:eastAsia="ru-RU"/>
              </w:rPr>
              <w:t xml:space="preserve"> та </w:t>
            </w:r>
            <w:r w:rsidRPr="00406E83">
              <w:rPr>
                <w:rFonts w:ascii="Times New Roman" w:eastAsia="Times New Roman" w:hAnsi="Times New Roman" w:cs="Times New Roman"/>
                <w:sz w:val="24"/>
                <w:szCs w:val="24"/>
                <w:lang w:val="uk-UA" w:eastAsia="ru-RU"/>
              </w:rPr>
              <w:t>"Про захист прав споживачів"</w:t>
            </w:r>
            <w:r w:rsidRPr="00E26ED0">
              <w:rPr>
                <w:rFonts w:ascii="Times New Roman" w:eastAsia="Times New Roman" w:hAnsi="Times New Roman" w:cs="Times New Roman"/>
                <w:sz w:val="24"/>
                <w:szCs w:val="24"/>
                <w:lang w:val="uk-UA" w:eastAsia="ru-RU"/>
              </w:rPr>
              <w:t xml:space="preserve">, яка розміщується на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частині </w:t>
            </w:r>
            <w:proofErr w:type="spellStart"/>
            <w:r w:rsidRPr="00E26ED0">
              <w:rPr>
                <w:rFonts w:ascii="Times New Roman" w:eastAsia="Times New Roman" w:hAnsi="Times New Roman" w:cs="Times New Roman"/>
                <w:sz w:val="24"/>
                <w:szCs w:val="24"/>
                <w:lang w:val="uk-UA" w:eastAsia="ru-RU"/>
              </w:rPr>
              <w:t>вебсайту</w:t>
            </w:r>
            <w:proofErr w:type="spellEnd"/>
            <w:r w:rsidRPr="00E26ED0">
              <w:rPr>
                <w:rFonts w:ascii="Times New Roman" w:eastAsia="Times New Roman" w:hAnsi="Times New Roman" w:cs="Times New Roman"/>
                <w:sz w:val="24"/>
                <w:szCs w:val="24"/>
                <w:lang w:val="uk-UA" w:eastAsia="ru-RU"/>
              </w:rPr>
              <w:t>, в застосунку тощо, в інший спосіб, у тому числі в каталогах, проспектах, буклетах тощо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8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друга статті 13 ЗУ 1023-XII</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7 ЗУ 675-VIII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Надання побутових послуг здійснено відповідно до договору між споживачем і виконавцем відповідної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w:t>
            </w:r>
            <w:r w:rsidRPr="00406E83">
              <w:rPr>
                <w:rFonts w:ascii="Times New Roman" w:eastAsia="Times New Roman" w:hAnsi="Times New Roman" w:cs="Times New Roman"/>
                <w:sz w:val="24"/>
                <w:szCs w:val="24"/>
                <w:lang w:val="uk-UA" w:eastAsia="ru-RU"/>
              </w:rPr>
              <w:t>пункту 13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Надана побутова послуга відповідає вимогам щодо якості, визначеним у договорі або передбаченим законодавством, протягом усього гарантійного строку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16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Виконавець зробив відмітку про гарантію якості у договорі та/або розрахунковому документі, якщо у договорі не встановлено </w:t>
            </w:r>
            <w:r w:rsidRPr="00E26ED0">
              <w:rPr>
                <w:rFonts w:ascii="Times New Roman" w:eastAsia="Times New Roman" w:hAnsi="Times New Roman" w:cs="Times New Roman"/>
                <w:sz w:val="24"/>
                <w:szCs w:val="24"/>
                <w:lang w:val="uk-UA" w:eastAsia="ru-RU"/>
              </w:rPr>
              <w:lastRenderedPageBreak/>
              <w:t>гарантійний строк на надану побутову послугу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16 ПКМУ 614</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Забезпечено здійснення розрахунків за надані побутові послуги в готівковій та/або в безготівковій формі 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18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другої статті 17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Споживачу в обов'язковому порядку видається розрахунковий документ, що підтверджує факт надання побутової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18 ПКМУ 614</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другий </w:t>
            </w:r>
            <w:r w:rsidRPr="00406E83">
              <w:rPr>
                <w:rFonts w:ascii="Times New Roman" w:eastAsia="Times New Roman" w:hAnsi="Times New Roman" w:cs="Times New Roman"/>
                <w:sz w:val="24"/>
                <w:szCs w:val="24"/>
                <w:lang w:val="uk-UA" w:eastAsia="ru-RU"/>
              </w:rPr>
              <w:t>частини одинадцятої статті 8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часткової оплати після кожної завершеної та сплаченої операції з надання побутової послуги споживачу видається розрахунковий документ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18 ПКМУ 614</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зв'язку з цим пункти 38 - 183 вважати пунктами 50 - 195 відповідно;</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підпункт 65.9 пункту 65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65.9</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порядок забезпечення туроператором страхування туристів та умови такого страхування</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9 частини четвертої статті 19-1 ЗУ 324/95-ВР</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підпункт 66.3 пункту 66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66.3</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готелі та інші засоби тимчасового розміщення, їх місце розташування, категорія, </w:t>
            </w:r>
            <w:r w:rsidRPr="00E26ED0">
              <w:rPr>
                <w:rFonts w:ascii="Times New Roman" w:eastAsia="Times New Roman" w:hAnsi="Times New Roman" w:cs="Times New Roman"/>
                <w:sz w:val="24"/>
                <w:szCs w:val="24"/>
                <w:lang w:val="uk-UA" w:eastAsia="ru-RU"/>
              </w:rPr>
              <w:lastRenderedPageBreak/>
              <w:t>а також строк і порядок оплати готельного обслуговування</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 xml:space="preserve">пункт 3 частини четвертої </w:t>
            </w:r>
            <w:r w:rsidRPr="00406E83">
              <w:rPr>
                <w:rFonts w:ascii="Times New Roman" w:eastAsia="Times New Roman" w:hAnsi="Times New Roman" w:cs="Times New Roman"/>
                <w:sz w:val="24"/>
                <w:szCs w:val="24"/>
                <w:lang w:val="uk-UA" w:eastAsia="ru-RU"/>
              </w:rPr>
              <w:lastRenderedPageBreak/>
              <w:t>статті 20 ЗУ 324/95-ВР</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підпункт 66.9 пункту 66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66.9</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страховик, що здійснює страхування туристів за бажанням туриста, інших ризиків, пов'язаних з наданням туристичних послуг</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9 частини четвертої статті 20 ЗУ 324/95-ВР</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 71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71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Суб'єкт господарювання, що надає послуги з тимчасового розміщення, до укладення договору надав необхідну і достовірну інформацію про послуги з готельного обслуговування, їх види і особливості, про порядок і строк оплати послуг готелю та надав споживачу на його прохання інші пов'язані з договором і відповідним готельним обслуговуванням відомості, а також іншу інформацію, передбачену законодавством про захист прав споживачів</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частина четверта </w:t>
            </w:r>
            <w:r w:rsidRPr="00406E83">
              <w:rPr>
                <w:rFonts w:ascii="Times New Roman" w:eastAsia="Times New Roman" w:hAnsi="Times New Roman" w:cs="Times New Roman"/>
                <w:sz w:val="24"/>
                <w:szCs w:val="24"/>
                <w:lang w:val="uk-UA" w:eastAsia="ru-RU"/>
              </w:rPr>
              <w:t>статті 22 ЗУ 324/95-ВР</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підпункт 72.1 пункту 72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72.1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найменування та місцезнаходження суб'єкта туристичної діяльності, номер ліцензії на відповідний вид діяльності, юридична адреса</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частини другої </w:t>
            </w:r>
            <w:r w:rsidRPr="00632586">
              <w:rPr>
                <w:rFonts w:ascii="Times New Roman" w:eastAsia="Times New Roman" w:hAnsi="Times New Roman" w:cs="Times New Roman"/>
                <w:color w:val="000000" w:themeColor="text1"/>
                <w:sz w:val="24"/>
                <w:szCs w:val="24"/>
                <w:lang w:val="uk-UA" w:eastAsia="ru-RU"/>
              </w:rPr>
              <w:t>статті 23 ЗУ 324/95-ВР</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після підпункту 72.7 пункту 72 доповнити пунктом 73 такого змісту:</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73</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Суб'єкт туристичної діяльності:</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частини другої </w:t>
            </w:r>
            <w:r w:rsidRPr="00632586">
              <w:rPr>
                <w:rFonts w:ascii="Times New Roman" w:eastAsia="Times New Roman" w:hAnsi="Times New Roman" w:cs="Times New Roman"/>
                <w:color w:val="000000" w:themeColor="text1"/>
                <w:sz w:val="24"/>
                <w:szCs w:val="24"/>
                <w:lang w:val="uk-UA" w:eastAsia="ru-RU"/>
              </w:rPr>
              <w:t>статті 24 ЗУ 324/95-ВР</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73.1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необхідну і достовірну інформацію про туристичні послуги, права, обов'язки та правила поведінки туристів (екскурсантів), умови страхування, порядок відшкодування завданих збитків, умови відмови від послуг, правила візового митного режиму, перетинання державного кордону та іншу інформацію, передбачену </w:t>
            </w:r>
            <w:r w:rsidRPr="00632586">
              <w:rPr>
                <w:rFonts w:ascii="Times New Roman" w:eastAsia="Times New Roman" w:hAnsi="Times New Roman" w:cs="Times New Roman"/>
                <w:color w:val="000000" w:themeColor="text1"/>
                <w:sz w:val="24"/>
                <w:szCs w:val="24"/>
                <w:lang w:val="uk-UA" w:eastAsia="ru-RU"/>
              </w:rPr>
              <w:t xml:space="preserve">Законом України "Про туризм", </w:t>
            </w:r>
            <w:r w:rsidRPr="00E26ED0">
              <w:rPr>
                <w:rFonts w:ascii="Times New Roman" w:eastAsia="Times New Roman" w:hAnsi="Times New Roman" w:cs="Times New Roman"/>
                <w:sz w:val="24"/>
                <w:szCs w:val="24"/>
                <w:lang w:val="uk-UA" w:eastAsia="ru-RU"/>
              </w:rPr>
              <w:t>туристам надав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 середній, 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п'ятий частини другої </w:t>
            </w:r>
            <w:r w:rsidRPr="00632586">
              <w:rPr>
                <w:rFonts w:ascii="Times New Roman" w:eastAsia="Times New Roman" w:hAnsi="Times New Roman" w:cs="Times New Roman"/>
                <w:color w:val="000000" w:themeColor="text1"/>
                <w:sz w:val="24"/>
                <w:szCs w:val="24"/>
                <w:lang w:val="uk-UA" w:eastAsia="ru-RU"/>
              </w:rPr>
              <w:t>статті 24 ЗУ 324/95-ВР</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73.2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туристичні послуги в обсягах та в терміни, обумовлені договором, надав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 середній, 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шостий частини другої </w:t>
            </w:r>
            <w:r w:rsidRPr="00632586">
              <w:rPr>
                <w:rFonts w:ascii="Times New Roman" w:eastAsia="Times New Roman" w:hAnsi="Times New Roman" w:cs="Times New Roman"/>
                <w:color w:val="000000" w:themeColor="text1"/>
                <w:sz w:val="24"/>
                <w:szCs w:val="24"/>
                <w:lang w:val="uk-UA" w:eastAsia="ru-RU"/>
              </w:rPr>
              <w:t>статті 24 ЗУ 324/95-ВР</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зв'язку з цим пункти 73 - 195 вважати пунктами 74 - 196 відповідно;</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 81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81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Договір про надання основних готельних послуг споживачу укладено після оформлення документів на проживання (заповнення анкети, реєстрації) та засвідчено розрахунковою квитанцією або іншим розрахунковим документом, що підтверджує укладення договору і містить:</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3.6 НДТАУ 19</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найменування готелю, його реквізити (для приватного підприємця: прізвище, ім'я, по батькові (за наявності), інформацію про державну реєстрацію)</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3.6 НДТАУ 19</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81.2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прізвище, ім'я та по батькові (за наявності) споживача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3.6 НДТАУ 19</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81.3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інформацію про номер (місце в номері), що надається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четвертий </w:t>
            </w:r>
            <w:r w:rsidRPr="00406E83">
              <w:rPr>
                <w:rFonts w:ascii="Times New Roman" w:eastAsia="Times New Roman" w:hAnsi="Times New Roman" w:cs="Times New Roman"/>
                <w:sz w:val="24"/>
                <w:szCs w:val="24"/>
                <w:lang w:val="uk-UA" w:eastAsia="ru-RU"/>
              </w:rPr>
              <w:t>пункту 3.6 НДТАУ 19</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81.4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ціну номера (місця в номері)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п'ятий </w:t>
            </w:r>
            <w:r w:rsidRPr="00406E83">
              <w:rPr>
                <w:rFonts w:ascii="Times New Roman" w:eastAsia="Times New Roman" w:hAnsi="Times New Roman" w:cs="Times New Roman"/>
                <w:sz w:val="24"/>
                <w:szCs w:val="24"/>
                <w:lang w:val="uk-UA" w:eastAsia="ru-RU"/>
              </w:rPr>
              <w:t>пункту 3.6 НДТАУ 19</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81.5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інші необхідні дані на розсуд готелю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шостий </w:t>
            </w:r>
            <w:r w:rsidRPr="00406E83">
              <w:rPr>
                <w:rFonts w:ascii="Times New Roman" w:eastAsia="Times New Roman" w:hAnsi="Times New Roman" w:cs="Times New Roman"/>
                <w:sz w:val="24"/>
                <w:szCs w:val="24"/>
                <w:lang w:val="uk-UA" w:eastAsia="ru-RU"/>
              </w:rPr>
              <w:t>пункту 3.6 НДТАУ 19</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пункти 100 - 110 виключити.</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зв'язку з цим пункти 111 - 196 вважати пунктами 100 - 185 відповідно;</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після підпункту 145.6 пункту 145 доповнити пунктами 146 - 221 такого змісту:</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146</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Послуги надаються споживачу згідно з умовами типового договору про надання </w:t>
            </w:r>
            <w:r w:rsidRPr="00E26ED0">
              <w:rPr>
                <w:rFonts w:ascii="Times New Roman" w:eastAsia="Times New Roman" w:hAnsi="Times New Roman" w:cs="Times New Roman"/>
                <w:sz w:val="24"/>
                <w:szCs w:val="24"/>
                <w:lang w:val="uk-UA" w:eastAsia="ru-RU"/>
              </w:rPr>
              <w:lastRenderedPageBreak/>
              <w:t xml:space="preserve">послуг, що укладається з урахуванням особливостей, визначених </w:t>
            </w:r>
            <w:r w:rsidRPr="00406E83">
              <w:rPr>
                <w:rFonts w:ascii="Times New Roman" w:eastAsia="Times New Roman" w:hAnsi="Times New Roman" w:cs="Times New Roman"/>
                <w:sz w:val="24"/>
                <w:szCs w:val="24"/>
                <w:lang w:val="uk-UA" w:eastAsia="ru-RU"/>
              </w:rPr>
              <w:t>Законом України "Про житлово-комунальні послуги"</w:t>
            </w:r>
            <w:r w:rsidRPr="00E26ED0">
              <w:rPr>
                <w:rFonts w:ascii="Times New Roman" w:eastAsia="Times New Roman" w:hAnsi="Times New Roman" w:cs="Times New Roman"/>
                <w:sz w:val="24"/>
                <w:szCs w:val="24"/>
                <w:lang w:val="uk-UA" w:eastAsia="ru-RU"/>
              </w:rPr>
              <w:t xml:space="preserve">, та вимогами Правил надання послуг з централізованого водопостачання та централізованого водовідведення, затверджених </w:t>
            </w:r>
            <w:r w:rsidRPr="00406E83">
              <w:rPr>
                <w:rFonts w:ascii="Times New Roman" w:eastAsia="Times New Roman" w:hAnsi="Times New Roman" w:cs="Times New Roman"/>
                <w:sz w:val="24"/>
                <w:szCs w:val="24"/>
                <w:lang w:val="uk-UA" w:eastAsia="ru-RU"/>
              </w:rPr>
              <w:t>постановою Кабінету Міністрів України від 05.07.2019 N 690</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 забезпечено безпечне та безперервне постачання питної води споживачу, якість та тиск якої відповідає вимогам законодавства та умовам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7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 забезпечено постачання питної води у відповідній кількості та якості послуги, що встановлені нормативами: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9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148.1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за індивідуальним договором про надання послуг з централізованого водопостачання та централізованого водовідведення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 до межі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(будівлі) та інженерно-технічних систем приміщення споживача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9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148.2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за колективним договором про надання послуг з централізованого </w:t>
            </w:r>
            <w:r w:rsidRPr="00E26ED0">
              <w:rPr>
                <w:rFonts w:ascii="Times New Roman" w:eastAsia="Times New Roman" w:hAnsi="Times New Roman" w:cs="Times New Roman"/>
                <w:sz w:val="24"/>
                <w:szCs w:val="24"/>
                <w:lang w:val="uk-UA" w:eastAsia="ru-RU"/>
              </w:rPr>
              <w:lastRenderedPageBreak/>
              <w:t xml:space="preserve">водопостачання та централізованого водовідведення, договором з колективним споживачем про надання послуг з централізованого водопостачання та централізованого водовідведення, індивідуальним договором про надання послуг з централізованого водопостачання та централізованого водовідведення, договором з власником (користувачем) будівлі (приміщення у будівлі) про надання послуг з централізованого водопостачання та централізованого водовідведення - до межі зовнішніх інженерних мереж постачання послуг виконавця та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(будівлі)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9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Послуги надаються споживачам безперервно, крім часу перерв на:</w:t>
            </w:r>
            <w:r w:rsidRPr="00E26ED0">
              <w:rPr>
                <w:rFonts w:ascii="Times New Roman" w:eastAsia="Times New Roman" w:hAnsi="Times New Roman" w:cs="Times New Roman"/>
                <w:sz w:val="24"/>
                <w:szCs w:val="24"/>
                <w:lang w:val="uk-UA" w:eastAsia="ru-RU"/>
              </w:rPr>
              <w:br/>
              <w:t>1) 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w:t>
            </w:r>
            <w:r w:rsidRPr="00E26ED0">
              <w:rPr>
                <w:rFonts w:ascii="Times New Roman" w:eastAsia="Times New Roman" w:hAnsi="Times New Roman" w:cs="Times New Roman"/>
                <w:sz w:val="24"/>
                <w:szCs w:val="24"/>
                <w:lang w:val="uk-UA" w:eastAsia="ru-RU"/>
              </w:rPr>
              <w:br/>
              <w:t xml:space="preserve">2) </w:t>
            </w:r>
            <w:proofErr w:type="spellStart"/>
            <w:r w:rsidRPr="00E26ED0">
              <w:rPr>
                <w:rFonts w:ascii="Times New Roman" w:eastAsia="Times New Roman" w:hAnsi="Times New Roman" w:cs="Times New Roman"/>
                <w:sz w:val="24"/>
                <w:szCs w:val="24"/>
                <w:lang w:val="uk-UA" w:eastAsia="ru-RU"/>
              </w:rPr>
              <w:t>міжопалювальний</w:t>
            </w:r>
            <w:proofErr w:type="spellEnd"/>
            <w:r w:rsidRPr="00E26ED0">
              <w:rPr>
                <w:rFonts w:ascii="Times New Roman" w:eastAsia="Times New Roman" w:hAnsi="Times New Roman" w:cs="Times New Roman"/>
                <w:sz w:val="24"/>
                <w:szCs w:val="24"/>
                <w:lang w:val="uk-UA" w:eastAsia="ru-RU"/>
              </w:rPr>
              <w:t xml:space="preserve"> період для мереж </w:t>
            </w:r>
            <w:r w:rsidRPr="00E26ED0">
              <w:rPr>
                <w:rFonts w:ascii="Times New Roman" w:eastAsia="Times New Roman" w:hAnsi="Times New Roman" w:cs="Times New Roman"/>
                <w:sz w:val="24"/>
                <w:szCs w:val="24"/>
                <w:lang w:val="uk-UA" w:eastAsia="ru-RU"/>
              </w:rPr>
              <w:lastRenderedPageBreak/>
              <w:t>(систем) опалення (теплопостачання) виходячи з кліматичних умов згідно з нормативно-правовими актами;</w:t>
            </w:r>
            <w:r w:rsidRPr="00E26ED0">
              <w:rPr>
                <w:rFonts w:ascii="Times New Roman" w:eastAsia="Times New Roman" w:hAnsi="Times New Roman" w:cs="Times New Roman"/>
                <w:sz w:val="24"/>
                <w:szCs w:val="24"/>
                <w:lang w:val="uk-UA" w:eastAsia="ru-RU"/>
              </w:rPr>
              <w:br/>
              <w:t>3) ліквідацію наслідків аварії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11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16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планової перерви в наданні послуг (проведення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ремонту та іншими нормативно-правовими актами) виконавець повідомив споживачу через засоби масової інформації або в інший спосіб, що гарантує доведення такої інформації до споживача, про таку планову перерву не пізніш як за 10 робочих днів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пункту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перерви в наданні послуг для ліквідації наслідків аварії виконавець повідомив споживачу через засоби масової інформації або в інший спосіб, що гарантує доведення такої інформації до споживача, про таку перерву не пізніш як через три години з початку перерви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третього </w:t>
            </w:r>
            <w:r w:rsidRPr="00406E83">
              <w:rPr>
                <w:rFonts w:ascii="Times New Roman" w:eastAsia="Times New Roman" w:hAnsi="Times New Roman" w:cs="Times New Roman"/>
                <w:sz w:val="24"/>
                <w:szCs w:val="24"/>
                <w:lang w:val="uk-UA" w:eastAsia="ru-RU"/>
              </w:rPr>
              <w:t>пункту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повідомленні зазначено причину та строк перерви в наданні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абзацу другого, друге речення абзацу </w:t>
            </w:r>
            <w:r w:rsidRPr="00E26ED0">
              <w:rPr>
                <w:rFonts w:ascii="Times New Roman" w:eastAsia="Times New Roman" w:hAnsi="Times New Roman" w:cs="Times New Roman"/>
                <w:sz w:val="24"/>
                <w:szCs w:val="24"/>
                <w:lang w:val="uk-UA" w:eastAsia="ru-RU"/>
              </w:rPr>
              <w:lastRenderedPageBreak/>
              <w:t xml:space="preserve">третього </w:t>
            </w:r>
            <w:r w:rsidRPr="00406E83">
              <w:rPr>
                <w:rFonts w:ascii="Times New Roman" w:eastAsia="Times New Roman" w:hAnsi="Times New Roman" w:cs="Times New Roman"/>
                <w:sz w:val="24"/>
                <w:szCs w:val="24"/>
                <w:lang w:val="uk-UA" w:eastAsia="ru-RU"/>
              </w:rPr>
              <w:t>пункту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Якщо надання послуг споживачу припинено для проведення робіт з усунення виявлених неполадок, пов'язаних з отриманням послуг, що виникли з вини споживача, виконавець поновив надання послуг після усунення причин виявлених неполадок у найкоротший строк, але не більше ніж протягом 24 годин з моменту отримання відомостей про усунення причин.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12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Власник будинку (співвласники багатоквартирного будинку) забезпечує (забезпечують) належне утримання та ремонт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призначених для надання послуг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16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Комерційний облік послуги ведеться вузлом (вузлами) комерційного обліку, що забезпечує (забезпечують) загальний облік споживання послуги в будівлі, її частині (під'їзді), обладнаній окремим інженерним вводом, згідно з показаннями його (їх) засобів вимірювальної техніки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20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пункту 19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пункту 20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9 ЗУ 2119-VIII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Обслуговування та заміна вузлів комерційного обліку відповідно до умов типового договору про надання послуг, укладеного з урахуванням </w:t>
            </w:r>
            <w:r w:rsidRPr="00E26ED0">
              <w:rPr>
                <w:rFonts w:ascii="Times New Roman" w:eastAsia="Times New Roman" w:hAnsi="Times New Roman" w:cs="Times New Roman"/>
                <w:sz w:val="24"/>
                <w:szCs w:val="24"/>
                <w:lang w:val="uk-UA" w:eastAsia="ru-RU"/>
              </w:rPr>
              <w:lastRenderedPageBreak/>
              <w:t xml:space="preserve">особливостей, визначених </w:t>
            </w:r>
            <w:r w:rsidRPr="00406E83">
              <w:rPr>
                <w:rFonts w:ascii="Times New Roman" w:eastAsia="Times New Roman" w:hAnsi="Times New Roman" w:cs="Times New Roman"/>
                <w:sz w:val="24"/>
                <w:szCs w:val="24"/>
                <w:lang w:val="uk-UA" w:eastAsia="ru-RU"/>
              </w:rPr>
              <w:t>Законом України "Про житлово-комунальні послуги"</w:t>
            </w:r>
            <w:r w:rsidRPr="00E26ED0">
              <w:rPr>
                <w:rFonts w:ascii="Times New Roman" w:eastAsia="Times New Roman" w:hAnsi="Times New Roman" w:cs="Times New Roman"/>
                <w:sz w:val="24"/>
                <w:szCs w:val="24"/>
                <w:lang w:val="uk-UA" w:eastAsia="ru-RU"/>
              </w:rPr>
              <w:t xml:space="preserve">, і з урахуванням вимог </w:t>
            </w:r>
            <w:r w:rsidRPr="00406E83">
              <w:rPr>
                <w:rFonts w:ascii="Times New Roman" w:eastAsia="Times New Roman" w:hAnsi="Times New Roman" w:cs="Times New Roman"/>
                <w:sz w:val="24"/>
                <w:szCs w:val="24"/>
                <w:lang w:val="uk-UA" w:eastAsia="ru-RU"/>
              </w:rPr>
              <w:t>Законів України "Про метрологію та метрологічну діяльність"</w:t>
            </w:r>
            <w:r w:rsidRPr="00E26ED0">
              <w:rPr>
                <w:rFonts w:ascii="Times New Roman" w:eastAsia="Times New Roman" w:hAnsi="Times New Roman" w:cs="Times New Roman"/>
                <w:sz w:val="24"/>
                <w:szCs w:val="24"/>
                <w:lang w:val="uk-UA" w:eastAsia="ru-RU"/>
              </w:rPr>
              <w:t xml:space="preserve"> та </w:t>
            </w:r>
            <w:r w:rsidRPr="00406E83">
              <w:rPr>
                <w:rFonts w:ascii="Times New Roman" w:eastAsia="Times New Roman" w:hAnsi="Times New Roman" w:cs="Times New Roman"/>
                <w:sz w:val="24"/>
                <w:szCs w:val="24"/>
                <w:lang w:val="uk-UA" w:eastAsia="ru-RU"/>
              </w:rPr>
              <w:t>"Про комерційний облік теплової енергії та водопостачання"</w:t>
            </w:r>
            <w:r w:rsidRPr="00E26ED0">
              <w:rPr>
                <w:rFonts w:ascii="Times New Roman" w:eastAsia="Times New Roman" w:hAnsi="Times New Roman" w:cs="Times New Roman"/>
                <w:sz w:val="24"/>
                <w:szCs w:val="24"/>
                <w:lang w:val="uk-UA" w:eastAsia="ru-RU"/>
              </w:rPr>
              <w:t xml:space="preserve"> здійснено: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23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першої статті 6 ЗУ 2119-VIII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156.1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оператором зовнішніх інженерних мереж або виконавцем послуг (якщо він не є оператором відповідних зовнішніх інженерних мереж, але перераховує йому сплачені споживачами кошти) у разі укладення із споживачами індивідуального договору або індивідуального договору про надання послуг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23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156.2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суб'єктами господарювання, уповноваженими на виконання таких робіт, залученими співвласниками багатоквартирного будинку за рахунок співвласників, у разі укладення колективного договору, договору з колективним споживачем, договору з власником (користувачем) будівлі або прийняття рішення співвласниками про порядок обслуговування та заміну вузла (вузлів) комерційного обліку </w:t>
            </w:r>
            <w:r w:rsidRPr="00E26ED0">
              <w:rPr>
                <w:rFonts w:ascii="Times New Roman" w:eastAsia="Times New Roman" w:hAnsi="Times New Roman" w:cs="Times New Roman"/>
                <w:sz w:val="24"/>
                <w:szCs w:val="24"/>
                <w:lang w:val="uk-UA" w:eastAsia="ru-RU"/>
              </w:rPr>
              <w:lastRenderedPageBreak/>
              <w:t>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23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повідомив споживачам про вихід з ладу або втрату вузла комерційного обліку в один із способів, що гарантують доведення інформації до споживача із зазначенням у повідомленні відповідної дати.</w:t>
            </w:r>
            <w:r w:rsidRPr="00E26ED0">
              <w:rPr>
                <w:rFonts w:ascii="Times New Roman" w:eastAsia="Times New Roman" w:hAnsi="Times New Roman" w:cs="Times New Roman"/>
                <w:sz w:val="24"/>
                <w:szCs w:val="24"/>
                <w:lang w:val="uk-UA" w:eastAsia="ru-RU"/>
              </w:rPr>
              <w:br/>
              <w:t xml:space="preserve">Способами, що 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(зокрема електронною поштою), номер/адреса яких зазначені споживачем у заяві-приєднанні до індивідуального договору про надання послуг з централізованого водопостачання та централізованого водовідведення або у розділі "Реквізити і підписи сторін" у всіх інших договорах.</w:t>
            </w:r>
            <w:r w:rsidRPr="00E26ED0">
              <w:rPr>
                <w:rFonts w:ascii="Times New Roman" w:eastAsia="Times New Roman" w:hAnsi="Times New Roman" w:cs="Times New Roman"/>
                <w:sz w:val="24"/>
                <w:szCs w:val="24"/>
                <w:lang w:val="uk-UA" w:eastAsia="ru-RU"/>
              </w:rPr>
              <w:br/>
              <w:t xml:space="preserve">Споживачам у багатоквартирному будинку така інформація додатково доводиться шляхом розміщення відповідних оголошень на дошках оголошень, що розташовані у місцях </w:t>
            </w:r>
            <w:r w:rsidRPr="00E26ED0">
              <w:rPr>
                <w:rFonts w:ascii="Times New Roman" w:eastAsia="Times New Roman" w:hAnsi="Times New Roman" w:cs="Times New Roman"/>
                <w:sz w:val="24"/>
                <w:szCs w:val="24"/>
                <w:lang w:val="uk-UA" w:eastAsia="ru-RU"/>
              </w:rPr>
              <w:lastRenderedPageBreak/>
              <w:t>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двадцять сьомий </w:t>
            </w:r>
            <w:r w:rsidRPr="00406E83">
              <w:rPr>
                <w:rFonts w:ascii="Times New Roman" w:eastAsia="Times New Roman" w:hAnsi="Times New Roman" w:cs="Times New Roman"/>
                <w:sz w:val="24"/>
                <w:szCs w:val="24"/>
                <w:lang w:val="uk-UA" w:eastAsia="ru-RU"/>
              </w:rPr>
              <w:t>пункту 23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Договором визначено порядок зняття показань засобів вимірювальної техніки вузла (вузлів) комерційного обліку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третього </w:t>
            </w:r>
            <w:r w:rsidRPr="00406E83">
              <w:rPr>
                <w:rFonts w:ascii="Times New Roman" w:eastAsia="Times New Roman" w:hAnsi="Times New Roman" w:cs="Times New Roman"/>
                <w:sz w:val="24"/>
                <w:szCs w:val="24"/>
                <w:lang w:val="uk-UA" w:eastAsia="ru-RU"/>
              </w:rPr>
              <w:t>пункту 24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Зняття показань здійснюється виконавцем у присутності споживача або його представника, крім випадків, коли зняття таких показань здійснюється виконавцем за допомогою систем дистанційного зняття показань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абзацу третього </w:t>
            </w:r>
            <w:r w:rsidRPr="00406E83">
              <w:rPr>
                <w:rFonts w:ascii="Times New Roman" w:eastAsia="Times New Roman" w:hAnsi="Times New Roman" w:cs="Times New Roman"/>
                <w:sz w:val="24"/>
                <w:szCs w:val="24"/>
                <w:lang w:val="uk-UA" w:eastAsia="ru-RU"/>
              </w:rPr>
              <w:t>пункту 24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Обсяг спожитої у будівлі холодної води, витраченої на </w:t>
            </w:r>
            <w:proofErr w:type="spellStart"/>
            <w:r w:rsidRPr="00E26ED0">
              <w:rPr>
                <w:rFonts w:ascii="Times New Roman" w:eastAsia="Times New Roman" w:hAnsi="Times New Roman" w:cs="Times New Roman"/>
                <w:sz w:val="24"/>
                <w:szCs w:val="24"/>
                <w:lang w:val="uk-UA" w:eastAsia="ru-RU"/>
              </w:rPr>
              <w:t>загальнобудинкові</w:t>
            </w:r>
            <w:proofErr w:type="spellEnd"/>
            <w:r w:rsidRPr="00E26ED0">
              <w:rPr>
                <w:rFonts w:ascii="Times New Roman" w:eastAsia="Times New Roman" w:hAnsi="Times New Roman" w:cs="Times New Roman"/>
                <w:sz w:val="24"/>
                <w:szCs w:val="24"/>
                <w:lang w:val="uk-UA" w:eastAsia="ru-RU"/>
              </w:rPr>
              <w:t xml:space="preserve"> потреби, визначено та </w:t>
            </w:r>
            <w:proofErr w:type="spellStart"/>
            <w:r w:rsidRPr="00E26ED0">
              <w:rPr>
                <w:rFonts w:ascii="Times New Roman" w:eastAsia="Times New Roman" w:hAnsi="Times New Roman" w:cs="Times New Roman"/>
                <w:sz w:val="24"/>
                <w:szCs w:val="24"/>
                <w:lang w:val="uk-UA" w:eastAsia="ru-RU"/>
              </w:rPr>
              <w:t>розподілено</w:t>
            </w:r>
            <w:proofErr w:type="spellEnd"/>
            <w:r w:rsidRPr="00E26ED0">
              <w:rPr>
                <w:rFonts w:ascii="Times New Roman" w:eastAsia="Times New Roman" w:hAnsi="Times New Roman" w:cs="Times New Roman"/>
                <w:sz w:val="24"/>
                <w:szCs w:val="24"/>
                <w:lang w:val="uk-UA" w:eastAsia="ru-RU"/>
              </w:rPr>
              <w:t xml:space="preserve"> між споживачами 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26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 час відсутності у споживача вузла розподільного обліку у зв'язку з проведенням повірки засобів вимірювальної техніки, які є складовою </w:t>
            </w:r>
            <w:r w:rsidRPr="00E26ED0">
              <w:rPr>
                <w:rFonts w:ascii="Times New Roman" w:eastAsia="Times New Roman" w:hAnsi="Times New Roman" w:cs="Times New Roman"/>
                <w:sz w:val="24"/>
                <w:szCs w:val="24"/>
                <w:lang w:val="uk-UA" w:eastAsia="ru-RU"/>
              </w:rPr>
              <w:lastRenderedPageBreak/>
              <w:t xml:space="preserve">частиною вузла обліку, ремонту для цілей розподільного обліку обсяг спожитих послуг визначено 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восьмий </w:t>
            </w:r>
            <w:r w:rsidRPr="00406E83">
              <w:rPr>
                <w:rFonts w:ascii="Times New Roman" w:eastAsia="Times New Roman" w:hAnsi="Times New Roman" w:cs="Times New Roman"/>
                <w:sz w:val="24"/>
                <w:szCs w:val="24"/>
                <w:lang w:val="uk-UA" w:eastAsia="ru-RU"/>
              </w:rPr>
              <w:t>пункту 27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 у разі здійснення ним розподілу обсягів спожитих у будівлі послуг періодично, але не менше одного разу на рік проведено контрольне зняття показань вузлів розподільного обліку у присутності споживача або його представника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29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Здійснено перерозподіл обсягу спожитих послуг та проведено перерахунок із споживачем на підставі результатів контрольного зняття показань вузлів розподільного обліку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абзацу першого </w:t>
            </w:r>
            <w:r w:rsidRPr="00406E83">
              <w:rPr>
                <w:rFonts w:ascii="Times New Roman" w:eastAsia="Times New Roman" w:hAnsi="Times New Roman" w:cs="Times New Roman"/>
                <w:sz w:val="24"/>
                <w:szCs w:val="24"/>
                <w:lang w:val="uk-UA" w:eastAsia="ru-RU"/>
              </w:rPr>
              <w:t>пункту 29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Вартість послуг з централізованого водопостачання та централізованого водовідведення визначено за обсягом спожитих послуг та встановленими відповідно до законодавства тарифами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32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прийняття уповноваженим органом рішення про зміну (коригування) цін/тарифів на послуги виконавець у строк, що не перевищує 15 днів з дати введення їх у дію, повідомив про це споживачу в один із способів, що гарантують доведення інформації до споживачів, з посиланням на рішення відповідного органу.</w:t>
            </w:r>
            <w:r w:rsidRPr="00E26ED0">
              <w:rPr>
                <w:rFonts w:ascii="Times New Roman" w:eastAsia="Times New Roman" w:hAnsi="Times New Roman" w:cs="Times New Roman"/>
                <w:sz w:val="24"/>
                <w:szCs w:val="24"/>
                <w:lang w:val="uk-UA" w:eastAsia="ru-RU"/>
              </w:rPr>
              <w:br/>
              <w:t xml:space="preserve">Способами, що 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(зокрема електронною поштою), номер / адреса яких зазначені споживачем у заяві-приєднанні до індивідуального договору про надання послуг з централізованого водопостачання та централізованого водовідведення або у розділі "Реквізити і підписи сторін" у всіх інших договорах.</w:t>
            </w:r>
            <w:r w:rsidRPr="00E26ED0">
              <w:rPr>
                <w:rFonts w:ascii="Times New Roman" w:eastAsia="Times New Roman" w:hAnsi="Times New Roman" w:cs="Times New Roman"/>
                <w:sz w:val="24"/>
                <w:szCs w:val="24"/>
                <w:lang w:val="uk-UA" w:eastAsia="ru-RU"/>
              </w:rPr>
              <w:br/>
              <w:t xml:space="preserve">Споживачам у багатоквартирному будинку така інформація додатково доводиться шляхом розміщення відповідних оголошень </w:t>
            </w:r>
            <w:r w:rsidRPr="00E26ED0">
              <w:rPr>
                <w:rFonts w:ascii="Times New Roman" w:eastAsia="Times New Roman" w:hAnsi="Times New Roman" w:cs="Times New Roman"/>
                <w:sz w:val="24"/>
                <w:szCs w:val="24"/>
                <w:lang w:val="uk-UA" w:eastAsia="ru-RU"/>
              </w:rPr>
              <w:lastRenderedPageBreak/>
              <w:t>на дошках оголошень, що розташовані у місцях 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четвертий </w:t>
            </w:r>
            <w:r w:rsidRPr="00406E83">
              <w:rPr>
                <w:rFonts w:ascii="Times New Roman" w:eastAsia="Times New Roman" w:hAnsi="Times New Roman" w:cs="Times New Roman"/>
                <w:sz w:val="24"/>
                <w:szCs w:val="24"/>
                <w:lang w:val="uk-UA" w:eastAsia="ru-RU"/>
              </w:rPr>
              <w:t>пункту 32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Плата за послуги розрахована виходячи з розмірів затверджених тарифів та обсягу спожитих послуг, визначеного та розподіленого 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33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Рахунок на оплату спожитих послуг надається споживачу щомісяця на безоплатній основі відповідно до </w:t>
            </w:r>
            <w:r w:rsidRPr="00406E83">
              <w:rPr>
                <w:rFonts w:ascii="Times New Roman" w:eastAsia="Times New Roman" w:hAnsi="Times New Roman" w:cs="Times New Roman"/>
                <w:sz w:val="24"/>
                <w:szCs w:val="24"/>
                <w:lang w:val="uk-UA" w:eastAsia="ru-RU"/>
              </w:rPr>
              <w:t>статті 8 Закону України "Про комерційний облік теплової енергії та водопостачання"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36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пункту 34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пункту 36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стаття 8 ЗУ 2119-VIII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Рахунки на оплату спожитої послуги сформовано виконавцем або визначеною власником (співвласниками) іншою особою, що здійснює розподіл обсягів послуг, на основі показань вузлів комерційного обліку з урахуванням показань вузлів розподільного обліку відповідно до </w:t>
            </w:r>
            <w:r w:rsidRPr="00406E83">
              <w:rPr>
                <w:rFonts w:ascii="Times New Roman" w:eastAsia="Times New Roman" w:hAnsi="Times New Roman" w:cs="Times New Roman"/>
                <w:sz w:val="24"/>
                <w:szCs w:val="24"/>
                <w:lang w:val="uk-UA" w:eastAsia="ru-RU"/>
              </w:rPr>
              <w:t>Закону України "Про комерційний облік теплової енергії та водопостачання"</w:t>
            </w:r>
            <w:r w:rsidRPr="00E26ED0">
              <w:rPr>
                <w:rFonts w:ascii="Times New Roman" w:eastAsia="Times New Roman" w:hAnsi="Times New Roman" w:cs="Times New Roman"/>
                <w:sz w:val="24"/>
                <w:szCs w:val="24"/>
                <w:lang w:val="uk-UA" w:eastAsia="ru-RU"/>
              </w:rPr>
              <w:t xml:space="preserve"> та надаються споживачу (його представнику) у строк не пізніше ніж за 10 календарних днів до граничного строку внесення плати за послуги, визначеного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36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другий </w:t>
            </w:r>
            <w:r w:rsidRPr="00406E83">
              <w:rPr>
                <w:rFonts w:ascii="Times New Roman" w:eastAsia="Times New Roman" w:hAnsi="Times New Roman" w:cs="Times New Roman"/>
                <w:sz w:val="24"/>
                <w:szCs w:val="24"/>
                <w:lang w:val="uk-UA" w:eastAsia="ru-RU"/>
              </w:rPr>
              <w:t>пункту 34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другий </w:t>
            </w:r>
            <w:r w:rsidRPr="00406E83">
              <w:rPr>
                <w:rFonts w:ascii="Times New Roman" w:eastAsia="Times New Roman" w:hAnsi="Times New Roman" w:cs="Times New Roman"/>
                <w:sz w:val="24"/>
                <w:szCs w:val="24"/>
                <w:lang w:val="uk-UA" w:eastAsia="ru-RU"/>
              </w:rPr>
              <w:t>пункту 36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стаття 8 ЗУ 2119-VIII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ненадання послуг, надання їх не в повному обсязі або неналежної якості виконавцем проведено перерахунок вартості послуг в установленому законодавством порядку та сплачено споживачу неустойку (штраф, пеню) у порядку та розмірі, визначених законом або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40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разі виявлення у будівлі витоку води із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здійснено 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43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забезпечено своєчасність надання, безперервність і відповідну якість послуги згідно із законодавством та умовами договорів, зокрема шляхом створення системи </w:t>
            </w:r>
            <w:r w:rsidRPr="00E26ED0">
              <w:rPr>
                <w:rFonts w:ascii="Times New Roman" w:eastAsia="Times New Roman" w:hAnsi="Times New Roman" w:cs="Times New Roman"/>
                <w:sz w:val="24"/>
                <w:szCs w:val="24"/>
                <w:lang w:val="uk-UA" w:eastAsia="ru-RU"/>
              </w:rPr>
              <w:lastRenderedPageBreak/>
              <w:t>управління якістю відповідно до національних або міжнародних стандартів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вжито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2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вирішено питання, пов'язані з порушенням функціонування систем централізованого водопостачання і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3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підготовлено, укладено та </w:t>
            </w:r>
            <w:proofErr w:type="spellStart"/>
            <w:r w:rsidRPr="00E26ED0">
              <w:rPr>
                <w:rFonts w:ascii="Times New Roman" w:eastAsia="Times New Roman" w:hAnsi="Times New Roman" w:cs="Times New Roman"/>
                <w:sz w:val="24"/>
                <w:szCs w:val="24"/>
                <w:lang w:val="uk-UA" w:eastAsia="ru-RU"/>
              </w:rPr>
              <w:t>переукладено</w:t>
            </w:r>
            <w:proofErr w:type="spellEnd"/>
            <w:r w:rsidRPr="00E26ED0">
              <w:rPr>
                <w:rFonts w:ascii="Times New Roman" w:eastAsia="Times New Roman" w:hAnsi="Times New Roman" w:cs="Times New Roman"/>
                <w:sz w:val="24"/>
                <w:szCs w:val="24"/>
                <w:lang w:val="uk-UA" w:eastAsia="ru-RU"/>
              </w:rPr>
              <w:t xml:space="preserve"> із споживачем договір відповідно до обраної співвласниками моделі договірних відносин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5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надано без додаткової оплати в установленому законодавством порядку необхідну інформацію про ціни / тарифи, загальний розмір місячного платежу, структуру цін / тарифів, норми споживання та порядок надання послуг, їх споживчі властивості, а також іншу інформацію, передбачену законодавством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6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проведено у </w:t>
            </w:r>
            <w:proofErr w:type="spellStart"/>
            <w:r w:rsidRPr="00E26ED0">
              <w:rPr>
                <w:rFonts w:ascii="Times New Roman" w:eastAsia="Times New Roman" w:hAnsi="Times New Roman" w:cs="Times New Roman"/>
                <w:sz w:val="24"/>
                <w:szCs w:val="24"/>
                <w:lang w:val="uk-UA" w:eastAsia="ru-RU"/>
              </w:rPr>
              <w:t>міжопалювальний</w:t>
            </w:r>
            <w:proofErr w:type="spellEnd"/>
            <w:r w:rsidRPr="00E26ED0">
              <w:rPr>
                <w:rFonts w:ascii="Times New Roman" w:eastAsia="Times New Roman" w:hAnsi="Times New Roman" w:cs="Times New Roman"/>
                <w:sz w:val="24"/>
                <w:szCs w:val="24"/>
                <w:lang w:val="uk-UA" w:eastAsia="ru-RU"/>
              </w:rPr>
              <w:t xml:space="preserve"> період підготовку об'єктів житлово-комунального </w:t>
            </w:r>
            <w:r w:rsidRPr="00E26ED0">
              <w:rPr>
                <w:rFonts w:ascii="Times New Roman" w:eastAsia="Times New Roman" w:hAnsi="Times New Roman" w:cs="Times New Roman"/>
                <w:sz w:val="24"/>
                <w:szCs w:val="24"/>
                <w:lang w:val="uk-UA" w:eastAsia="ru-RU"/>
              </w:rPr>
              <w:lastRenderedPageBreak/>
              <w:t>господарства до експлуатації в осінньо-зимовий період з урахуванням моделі укладених договорів;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7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розглянуто у визначений законодавством строк претензії та скарги споживачів, у визначених законом випадках - управителів і проведено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8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здійснено перерахування розміру нарахованої плати за послуги та/або </w:t>
            </w:r>
            <w:proofErr w:type="spellStart"/>
            <w:r w:rsidRPr="00E26ED0">
              <w:rPr>
                <w:rFonts w:ascii="Times New Roman" w:eastAsia="Times New Roman" w:hAnsi="Times New Roman" w:cs="Times New Roman"/>
                <w:sz w:val="24"/>
                <w:szCs w:val="24"/>
                <w:lang w:val="uk-UA" w:eastAsia="ru-RU"/>
              </w:rPr>
              <w:t>ненарахування</w:t>
            </w:r>
            <w:proofErr w:type="spellEnd"/>
            <w:r w:rsidRPr="00E26ED0">
              <w:rPr>
                <w:rFonts w:ascii="Times New Roman" w:eastAsia="Times New Roman" w:hAnsi="Times New Roman" w:cs="Times New Roman"/>
                <w:sz w:val="24"/>
                <w:szCs w:val="24"/>
                <w:lang w:val="uk-UA" w:eastAsia="ru-RU"/>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8</w:t>
            </w:r>
            <w:r w:rsidRPr="00406E83">
              <w:rPr>
                <w:rFonts w:ascii="Times New Roman" w:eastAsia="Times New Roman" w:hAnsi="Times New Roman" w:cs="Times New Roman"/>
                <w:sz w:val="24"/>
                <w:szCs w:val="24"/>
                <w:vertAlign w:val="superscript"/>
                <w:lang w:val="uk-UA" w:eastAsia="ru-RU"/>
              </w:rPr>
              <w:t>1</w:t>
            </w:r>
            <w:r w:rsidRPr="00E26ED0">
              <w:rPr>
                <w:rFonts w:ascii="Times New Roman" w:eastAsia="Times New Roman" w:hAnsi="Times New Roman" w:cs="Times New Roman"/>
                <w:sz w:val="24"/>
                <w:szCs w:val="24"/>
                <w:lang w:val="uk-UA" w:eastAsia="ru-RU"/>
              </w:rPr>
              <w:t xml:space="preserve"> </w:t>
            </w:r>
            <w:r w:rsidRPr="00406E83">
              <w:rPr>
                <w:rFonts w:ascii="Times New Roman" w:eastAsia="Times New Roman" w:hAnsi="Times New Roman" w:cs="Times New Roman"/>
                <w:sz w:val="24"/>
                <w:szCs w:val="24"/>
                <w:lang w:val="uk-UA" w:eastAsia="ru-RU"/>
              </w:rPr>
              <w:t>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вжито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9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171.10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E26ED0">
              <w:rPr>
                <w:rFonts w:ascii="Times New Roman" w:eastAsia="Times New Roman" w:hAnsi="Times New Roman" w:cs="Times New Roman"/>
                <w:sz w:val="24"/>
                <w:szCs w:val="24"/>
                <w:lang w:val="uk-UA" w:eastAsia="ru-RU"/>
              </w:rPr>
              <w:t>виплачено</w:t>
            </w:r>
            <w:proofErr w:type="spellEnd"/>
            <w:r w:rsidRPr="00E26ED0">
              <w:rPr>
                <w:rFonts w:ascii="Times New Roman" w:eastAsia="Times New Roman" w:hAnsi="Times New Roman" w:cs="Times New Roman"/>
                <w:sz w:val="24"/>
                <w:szCs w:val="24"/>
                <w:lang w:val="uk-UA" w:eastAsia="ru-RU"/>
              </w:rPr>
              <w:t xml:space="preserve">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10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своєчасно </w:t>
            </w:r>
            <w:proofErr w:type="spellStart"/>
            <w:r w:rsidRPr="00E26ED0">
              <w:rPr>
                <w:rFonts w:ascii="Times New Roman" w:eastAsia="Times New Roman" w:hAnsi="Times New Roman" w:cs="Times New Roman"/>
                <w:sz w:val="24"/>
                <w:szCs w:val="24"/>
                <w:lang w:val="uk-UA" w:eastAsia="ru-RU"/>
              </w:rPr>
              <w:t>відреаговано</w:t>
            </w:r>
            <w:proofErr w:type="spellEnd"/>
            <w:r w:rsidRPr="00E26ED0">
              <w:rPr>
                <w:rFonts w:ascii="Times New Roman" w:eastAsia="Times New Roman" w:hAnsi="Times New Roman" w:cs="Times New Roman"/>
                <w:sz w:val="24"/>
                <w:szCs w:val="24"/>
                <w:lang w:val="uk-UA" w:eastAsia="ru-RU"/>
              </w:rPr>
              <w:t xml:space="preserve"> на виклики споживачів, підписано акти-претензії, ведеться облік вимог (претензій) споживачів у зв'язку з порушенням порядку надання послуг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11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171.12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своєчасно та за власний рахунок проведено роботи з усунення виявлених неполадок, пов'язаних з наданням послуг, що виникли з його вини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12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171.13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проконтрольовано дотримання установлених </w:t>
            </w:r>
            <w:proofErr w:type="spellStart"/>
            <w:r w:rsidRPr="00E26ED0">
              <w:rPr>
                <w:rFonts w:ascii="Times New Roman" w:eastAsia="Times New Roman" w:hAnsi="Times New Roman" w:cs="Times New Roman"/>
                <w:sz w:val="24"/>
                <w:szCs w:val="24"/>
                <w:lang w:val="uk-UA" w:eastAsia="ru-RU"/>
              </w:rPr>
              <w:t>міжповірочних</w:t>
            </w:r>
            <w:proofErr w:type="spellEnd"/>
            <w:r w:rsidRPr="00E26ED0">
              <w:rPr>
                <w:rFonts w:ascii="Times New Roman" w:eastAsia="Times New Roman" w:hAnsi="Times New Roman" w:cs="Times New Roman"/>
                <w:sz w:val="24"/>
                <w:szCs w:val="24"/>
                <w:lang w:val="uk-UA" w:eastAsia="ru-RU"/>
              </w:rPr>
              <w:t xml:space="preserve"> інтервалів для засобів вимірювальної техніки, які є складовою частиною вузлів комерційного обліку, а у разі укладення індивідуального договору або індивідуального договору про надання послуг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 вузлів розподільного обліку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15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171.14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надіслано протягом п'яти робочих днів управителю або відповідним виконавцям скарги споживачів щодо надання комунальних </w:t>
            </w:r>
            <w:r w:rsidRPr="00E26ED0">
              <w:rPr>
                <w:rFonts w:ascii="Times New Roman" w:eastAsia="Times New Roman" w:hAnsi="Times New Roman" w:cs="Times New Roman"/>
                <w:sz w:val="24"/>
                <w:szCs w:val="24"/>
                <w:lang w:val="uk-UA" w:eastAsia="ru-RU"/>
              </w:rPr>
              <w:lastRenderedPageBreak/>
              <w:t>послуг у разі, коли вирішення таких питань належить до повноважень управителя або інших виконавців послуг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17 пункту 50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планової перерви в наданні комунальних послуг виконавець повідомив споживача через засоби масової інформації або в інший спосіб, що гарантує доведення такої інформації до споживача, про таку планову перерву не пізніш як за 10 робочих днів.</w:t>
            </w:r>
            <w:r w:rsidRPr="00E26ED0">
              <w:rPr>
                <w:rFonts w:ascii="Times New Roman" w:eastAsia="Times New Roman" w:hAnsi="Times New Roman" w:cs="Times New Roman"/>
                <w:sz w:val="24"/>
                <w:szCs w:val="24"/>
                <w:lang w:val="uk-UA" w:eastAsia="ru-RU"/>
              </w:rPr>
              <w:br/>
              <w:t xml:space="preserve">Способами, що 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(зокрема електронною поштою), номер / адреса яких зазначені споживачем у заяві-приєднанні до індивідуального договору про надання послуг з централізованого водопостачання та централізованого водовідведення або у розділі "Реквізити і підписи сторін" у всіх інших договорах.</w:t>
            </w:r>
            <w:r w:rsidRPr="00E26ED0">
              <w:rPr>
                <w:rFonts w:ascii="Times New Roman" w:eastAsia="Times New Roman" w:hAnsi="Times New Roman" w:cs="Times New Roman"/>
                <w:sz w:val="24"/>
                <w:szCs w:val="24"/>
                <w:lang w:val="uk-UA" w:eastAsia="ru-RU"/>
              </w:rPr>
              <w:br/>
            </w:r>
            <w:r w:rsidRPr="00E26ED0">
              <w:rPr>
                <w:rFonts w:ascii="Times New Roman" w:eastAsia="Times New Roman" w:hAnsi="Times New Roman" w:cs="Times New Roman"/>
                <w:sz w:val="24"/>
                <w:szCs w:val="24"/>
                <w:lang w:val="uk-UA" w:eastAsia="ru-RU"/>
              </w:rPr>
              <w:lastRenderedPageBreak/>
              <w:t>Споживачам у багатоквартирному будинку така інформація додатково доводиться шляхом розміщення відповідних оголошень на дошках оголошень, що розташовані у місцях 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w:t>
            </w:r>
            <w:r w:rsidRPr="00406E83">
              <w:rPr>
                <w:rFonts w:ascii="Times New Roman" w:eastAsia="Times New Roman" w:hAnsi="Times New Roman" w:cs="Times New Roman"/>
                <w:sz w:val="24"/>
                <w:szCs w:val="24"/>
                <w:lang w:val="uk-UA" w:eastAsia="ru-RU"/>
              </w:rPr>
              <w:t>першого пункту 51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перерви в наданні комунальних послуг на ліквідацію наслідків аварії виконавець повідомив споживачеві через засоби масової інформації або в інший спосіб, що гарантує доведення такої інформації до споживача, про таку перерву не пізніш як через три години з початку такої перерви.</w:t>
            </w:r>
            <w:r w:rsidRPr="00E26ED0">
              <w:rPr>
                <w:rFonts w:ascii="Times New Roman" w:eastAsia="Times New Roman" w:hAnsi="Times New Roman" w:cs="Times New Roman"/>
                <w:sz w:val="24"/>
                <w:szCs w:val="24"/>
                <w:lang w:val="uk-UA" w:eastAsia="ru-RU"/>
              </w:rPr>
              <w:br/>
              <w:t xml:space="preserve">Способами, що 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(зокрема електронною поштою), номер / адреса яких зазначені споживачем у заяві-приєднанні до індивідуального договору про надання послуг з </w:t>
            </w:r>
            <w:r w:rsidRPr="00E26ED0">
              <w:rPr>
                <w:rFonts w:ascii="Times New Roman" w:eastAsia="Times New Roman" w:hAnsi="Times New Roman" w:cs="Times New Roman"/>
                <w:sz w:val="24"/>
                <w:szCs w:val="24"/>
                <w:lang w:val="uk-UA" w:eastAsia="ru-RU"/>
              </w:rPr>
              <w:lastRenderedPageBreak/>
              <w:t>централізованого водопостачання та централізованого водовідведення або у розділі "Реквізити і підписи сторін" у всіх інших договорах.</w:t>
            </w:r>
            <w:r w:rsidRPr="00E26ED0">
              <w:rPr>
                <w:rFonts w:ascii="Times New Roman" w:eastAsia="Times New Roman" w:hAnsi="Times New Roman" w:cs="Times New Roman"/>
                <w:sz w:val="24"/>
                <w:szCs w:val="24"/>
                <w:lang w:val="uk-UA" w:eastAsia="ru-RU"/>
              </w:rPr>
              <w:br/>
              <w:t>Споживачам у багатоквартирному будинку така інформація додатково доводиться шляхом розміщення відповідних оголошень на дошках оголошень, що розташовані у місцях 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пункту 51 ПКМУ 690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11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Обмеження (припинення) надання послуг виконавцем здійснено: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52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174.1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непогашення в повному обсязі заборгованості за спожиті комунальні послуги протягом 30 днів з дня отримання споживачем попередження від виконавця.</w:t>
            </w:r>
            <w:r w:rsidRPr="00E26ED0">
              <w:rPr>
                <w:rFonts w:ascii="Times New Roman" w:eastAsia="Times New Roman" w:hAnsi="Times New Roman" w:cs="Times New Roman"/>
                <w:sz w:val="24"/>
                <w:szCs w:val="24"/>
                <w:lang w:val="uk-UA" w:eastAsia="ru-RU"/>
              </w:rPr>
              <w:br/>
              <w:t>Таке попередження надіслано споживачу не раніше наступного робочого дня після спливу граничного строку оплати комунальної послуги, визначеного законодавством та/або договором про надання відповідної комунальної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частини четвертої статті 26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174.2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присутності представника особи, яка здійснює технічне обслуговування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w:t>
            </w:r>
            <w:r w:rsidRPr="00E26ED0">
              <w:rPr>
                <w:rFonts w:ascii="Times New Roman" w:eastAsia="Times New Roman" w:hAnsi="Times New Roman" w:cs="Times New Roman"/>
                <w:sz w:val="24"/>
                <w:szCs w:val="24"/>
                <w:lang w:val="uk-UA" w:eastAsia="ru-RU"/>
              </w:rPr>
              <w:lastRenderedPageBreak/>
              <w:t>будинку, що забезпечують надання відповідної комунальної послуги, а також управителя або посадової особи чи працівника об'єднання співвласників багатоквартирного будинку, якщо управління багатоквартирним будинком здійснюється відповідно управителем або об'єднанням співвласників багатоквартирного будинку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частини четвертої статті 26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Надання послуг відновлено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53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прибув на виклик споживача у строк, визначений в договорі, але не пізніше ніж протягом однієї доби з моменту отримання повідомлення споживача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59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Виконавець протягом п'яти робочих днів з дня отримання </w:t>
            </w:r>
            <w:proofErr w:type="spellStart"/>
            <w:r w:rsidRPr="00E26ED0">
              <w:rPr>
                <w:rFonts w:ascii="Times New Roman" w:eastAsia="Times New Roman" w:hAnsi="Times New Roman" w:cs="Times New Roman"/>
                <w:sz w:val="24"/>
                <w:szCs w:val="24"/>
                <w:lang w:val="uk-UA" w:eastAsia="ru-RU"/>
              </w:rPr>
              <w:t>акта</w:t>
            </w:r>
            <w:proofErr w:type="spellEnd"/>
            <w:r w:rsidRPr="00E26ED0">
              <w:rPr>
                <w:rFonts w:ascii="Times New Roman" w:eastAsia="Times New Roman" w:hAnsi="Times New Roman" w:cs="Times New Roman"/>
                <w:sz w:val="24"/>
                <w:szCs w:val="24"/>
                <w:lang w:val="uk-UA" w:eastAsia="ru-RU"/>
              </w:rPr>
              <w:t>-претензії вирішив питання щодо задоволення вимог, зазначених у ньому, або видав (надіслав) споживачу обґрунтовану письмову відмову в задоволенні його претензії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w:t>
            </w:r>
            <w:r w:rsidRPr="00406E83">
              <w:rPr>
                <w:rFonts w:ascii="Times New Roman" w:eastAsia="Times New Roman" w:hAnsi="Times New Roman" w:cs="Times New Roman"/>
                <w:sz w:val="24"/>
                <w:szCs w:val="24"/>
                <w:lang w:val="uk-UA" w:eastAsia="ru-RU"/>
              </w:rPr>
              <w:t>пункту 62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Виконавець визнає претензії споживача у разі ненадання </w:t>
            </w:r>
            <w:r w:rsidRPr="00E26ED0">
              <w:rPr>
                <w:rFonts w:ascii="Times New Roman" w:eastAsia="Times New Roman" w:hAnsi="Times New Roman" w:cs="Times New Roman"/>
                <w:sz w:val="24"/>
                <w:szCs w:val="24"/>
                <w:lang w:val="uk-UA" w:eastAsia="ru-RU"/>
              </w:rPr>
              <w:lastRenderedPageBreak/>
              <w:t>виконавцем відповіді в установлений строк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w:t>
            </w:r>
            <w:r w:rsidRPr="00406E83">
              <w:rPr>
                <w:rFonts w:ascii="Times New Roman" w:eastAsia="Times New Roman" w:hAnsi="Times New Roman" w:cs="Times New Roman"/>
                <w:sz w:val="24"/>
                <w:szCs w:val="24"/>
                <w:lang w:val="uk-UA" w:eastAsia="ru-RU"/>
              </w:rPr>
              <w:t>пункту 62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в десятиденний строк повідомив споживачу про вжиті заходи за результатами задоволення його претензії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третє речення </w:t>
            </w:r>
            <w:r w:rsidRPr="00406E83">
              <w:rPr>
                <w:rFonts w:ascii="Times New Roman" w:eastAsia="Times New Roman" w:hAnsi="Times New Roman" w:cs="Times New Roman"/>
                <w:sz w:val="24"/>
                <w:szCs w:val="24"/>
                <w:lang w:val="uk-UA" w:eastAsia="ru-RU"/>
              </w:rPr>
              <w:t>пункту 62 ПКМУ 690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Теплоносій подано в обсязі відповідно до теплового навантаження будівлі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w:t>
            </w:r>
            <w:r w:rsidRPr="00406E83">
              <w:rPr>
                <w:rFonts w:ascii="Times New Roman" w:eastAsia="Times New Roman" w:hAnsi="Times New Roman" w:cs="Times New Roman"/>
                <w:sz w:val="24"/>
                <w:szCs w:val="24"/>
                <w:lang w:val="uk-UA" w:eastAsia="ru-RU"/>
              </w:rPr>
              <w:t>пункту 5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Значення температури теплоносія відповідає температурному графіку теплової мережі (в частині температури подавального трубопроводу), значення тиску - гідравлічному режиму теплової мережі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третє речення </w:t>
            </w:r>
            <w:r w:rsidRPr="00406E83">
              <w:rPr>
                <w:rFonts w:ascii="Times New Roman" w:eastAsia="Times New Roman" w:hAnsi="Times New Roman" w:cs="Times New Roman"/>
                <w:sz w:val="24"/>
                <w:szCs w:val="24"/>
                <w:lang w:val="uk-UA" w:eastAsia="ru-RU"/>
              </w:rPr>
              <w:t>пункту 5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забезпечив постачання теплової енергії у відповідній кількості та якості, що забезпечує надання послуги встановленим нормативам: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6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182.1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за індивідуальним договором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 до межі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(будівлі) та інженерно-технічних систем приміщення споживача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6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182.2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за договором з колективним споживачем, колективним договором, індивідуальним договором, договором з власником </w:t>
            </w:r>
            <w:r w:rsidRPr="00E26ED0">
              <w:rPr>
                <w:rFonts w:ascii="Times New Roman" w:eastAsia="Times New Roman" w:hAnsi="Times New Roman" w:cs="Times New Roman"/>
                <w:sz w:val="24"/>
                <w:szCs w:val="24"/>
                <w:lang w:val="uk-UA" w:eastAsia="ru-RU"/>
              </w:rPr>
              <w:lastRenderedPageBreak/>
              <w:t xml:space="preserve">(користувачем) будівлі - до межі зовнішніх інженерних мереж постачання послуги виконавця та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(будівлі)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6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Визначення кількості та якості послуги здійснено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7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183.1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 показаннями вузла комерційного обліку теплової енергії та іншими засобами вимірювальної техніки - для колективного договору, договору з колективним споживачем, договору з власником (користувачем) будівлі, індивідуального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 пункту 7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183.2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 урахуванням показань вузла (вузлів) розподільного обліку/приладів-розподілювачів теплової енергії (у разі їх наявності) або дотриманням нормативної температури повітря у приміщеннях (для приміщень, не оснащених вузлами розподільного обліку/приладами-розподілювачами теплової енергії) - для індивідуального договору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2 пункту 7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планової перерви в наданні послуги (проведення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ремонту та іншими нормативно-правовими актами) виконавець повідомив споживачу через засоби масової інформації або в інший спосіб, що гарантує доведення такої інформації до споживача, про таку планову перерву не пізніше ніж за 10 робочих днів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10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перерви в наданні послуги для ліквідації наслідків аварії виконавець повідомив споживачу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перерви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пункту 10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повідомленні зазначено причину та строк перерви в наданні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абзацу першого, друге речення абзацу другого </w:t>
            </w:r>
            <w:r w:rsidRPr="00406E83">
              <w:rPr>
                <w:rFonts w:ascii="Times New Roman" w:eastAsia="Times New Roman" w:hAnsi="Times New Roman" w:cs="Times New Roman"/>
                <w:sz w:val="24"/>
                <w:szCs w:val="24"/>
                <w:lang w:val="uk-UA" w:eastAsia="ru-RU"/>
              </w:rPr>
              <w:t>пункту 10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Якщо надання послуги споживачу припинено для проведення робіт з усунення виявлених неполадок, пов'язаних з </w:t>
            </w:r>
            <w:r w:rsidRPr="00E26ED0">
              <w:rPr>
                <w:rFonts w:ascii="Times New Roman" w:eastAsia="Times New Roman" w:hAnsi="Times New Roman" w:cs="Times New Roman"/>
                <w:sz w:val="24"/>
                <w:szCs w:val="24"/>
                <w:lang w:val="uk-UA" w:eastAsia="ru-RU"/>
              </w:rPr>
              <w:lastRenderedPageBreak/>
              <w:t>отриманням послуги, що виникли з вини споживача, виконавець поновив надання послуги після усунення причин виявлених неполадок у найкоротший строк, але не більш як протягом 24 годин з моменту отримання відомостей про усунення причин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11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Обслуговування та заміну вузлів комерційного обліку здійснено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21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188.1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оператором зовнішніх інженерних мереж або виконавцем послуги (якщо він не є оператором відповідних зовнішніх інженерних мереж, але перераховує йому сплачені споживачами кошти) у разі укладення із споживачами індивідуального договору або індивідуального договору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21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188.2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суб'єктами господарювання, уповноваженими на виконання таких робіт, залученими співвласниками багатоквартирного будинку за рахунок співвласників за умови укладення колективного договору, договорів з колективним споживачем, договору з власником (користувачем) будівлі або у разі прийняття </w:t>
            </w:r>
            <w:r w:rsidRPr="00E26ED0">
              <w:rPr>
                <w:rFonts w:ascii="Times New Roman" w:eastAsia="Times New Roman" w:hAnsi="Times New Roman" w:cs="Times New Roman"/>
                <w:sz w:val="24"/>
                <w:szCs w:val="24"/>
                <w:lang w:val="uk-UA" w:eastAsia="ru-RU"/>
              </w:rPr>
              <w:lastRenderedPageBreak/>
              <w:t>рішення співвласниками про порядок обслуговування та заміну вузла (вузлів) комерційного обліку 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21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разі виходу з ладу або втрати вузла комерційного обліку до відновлення його роботи або заміни, а також на час відсутності вузла комерційного обліку у зв'язку з проведенням повірки засобів вимірювальної техніки, які є складовою частиною такого вузла обліку, ведення комерційного обліку здійснено розрахунково 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двадцять шостий </w:t>
            </w:r>
            <w:r w:rsidR="00632586">
              <w:rPr>
                <w:rFonts w:ascii="Times New Roman" w:eastAsia="Times New Roman" w:hAnsi="Times New Roman" w:cs="Times New Roman"/>
                <w:sz w:val="24"/>
                <w:szCs w:val="24"/>
                <w:lang w:val="uk-UA" w:eastAsia="ru-RU"/>
              </w:rPr>
              <w:t>пу</w:t>
            </w:r>
            <w:r w:rsidRPr="00406E83">
              <w:rPr>
                <w:rFonts w:ascii="Times New Roman" w:eastAsia="Times New Roman" w:hAnsi="Times New Roman" w:cs="Times New Roman"/>
                <w:sz w:val="24"/>
                <w:szCs w:val="24"/>
                <w:lang w:val="uk-UA" w:eastAsia="ru-RU"/>
              </w:rPr>
              <w:t>нкту 21 ПКМУ 830;</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Розподіл між споживачами обсягу спожитої у будівлі послуги здійснено з урахуванням показань вузлів розподільного обліку/приладів-розподілювачів теплової енергії, а у разі їх відсутності - </w:t>
            </w:r>
            <w:proofErr w:type="spellStart"/>
            <w:r w:rsidRPr="00E26ED0">
              <w:rPr>
                <w:rFonts w:ascii="Times New Roman" w:eastAsia="Times New Roman" w:hAnsi="Times New Roman" w:cs="Times New Roman"/>
                <w:sz w:val="24"/>
                <w:szCs w:val="24"/>
                <w:lang w:val="uk-UA" w:eastAsia="ru-RU"/>
              </w:rPr>
              <w:t>пропорційно</w:t>
            </w:r>
            <w:proofErr w:type="spellEnd"/>
            <w:r w:rsidRPr="00E26ED0">
              <w:rPr>
                <w:rFonts w:ascii="Times New Roman" w:eastAsia="Times New Roman" w:hAnsi="Times New Roman" w:cs="Times New Roman"/>
                <w:sz w:val="24"/>
                <w:szCs w:val="24"/>
                <w:lang w:val="uk-UA" w:eastAsia="ru-RU"/>
              </w:rPr>
              <w:t xml:space="preserve"> опалюваній площі (об'єму) приміщення споживача </w:t>
            </w:r>
            <w:r w:rsidRPr="00E26ED0">
              <w:rPr>
                <w:rFonts w:ascii="Times New Roman" w:eastAsia="Times New Roman" w:hAnsi="Times New Roman" w:cs="Times New Roman"/>
                <w:sz w:val="24"/>
                <w:szCs w:val="24"/>
                <w:lang w:val="uk-UA" w:eastAsia="ru-RU"/>
              </w:rPr>
              <w:lastRenderedPageBreak/>
              <w:t xml:space="preserve">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24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Обсяг теплової енергії, витраченої на опалення місць загального користування та допоміжних приміщень будівлі, а також на забезпечення функціонування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опалення та гарячого водопостачання, </w:t>
            </w:r>
            <w:proofErr w:type="spellStart"/>
            <w:r w:rsidRPr="00E26ED0">
              <w:rPr>
                <w:rFonts w:ascii="Times New Roman" w:eastAsia="Times New Roman" w:hAnsi="Times New Roman" w:cs="Times New Roman"/>
                <w:sz w:val="24"/>
                <w:szCs w:val="24"/>
                <w:lang w:val="uk-UA" w:eastAsia="ru-RU"/>
              </w:rPr>
              <w:t>розподілено</w:t>
            </w:r>
            <w:proofErr w:type="spellEnd"/>
            <w:r w:rsidRPr="00E26ED0">
              <w:rPr>
                <w:rFonts w:ascii="Times New Roman" w:eastAsia="Times New Roman" w:hAnsi="Times New Roman" w:cs="Times New Roman"/>
                <w:sz w:val="24"/>
                <w:szCs w:val="24"/>
                <w:lang w:val="uk-UA" w:eastAsia="ru-RU"/>
              </w:rPr>
              <w:t xml:space="preserve"> також на споживачів, приміщення яких обладнані індивідуальними системами опалення та/або гарячого водопостачання або відокремлені (відключені) від системи (мережі) централізованого опалення (теплопостачання) та постачання гарячої води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четвертий </w:t>
            </w:r>
            <w:r w:rsidRPr="00406E83">
              <w:rPr>
                <w:rFonts w:ascii="Times New Roman" w:eastAsia="Times New Roman" w:hAnsi="Times New Roman" w:cs="Times New Roman"/>
                <w:sz w:val="24"/>
                <w:szCs w:val="24"/>
                <w:lang w:val="uk-UA" w:eastAsia="ru-RU"/>
              </w:rPr>
              <w:t>пункту 24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 час відсутності у споживача вузла розподільного обліку у зв'язку з проведенням повірки засобів вимірювальної техніки, які є складовою частиною вузла обліку, ремонту для цілей </w:t>
            </w:r>
            <w:r w:rsidRPr="00E26ED0">
              <w:rPr>
                <w:rFonts w:ascii="Times New Roman" w:eastAsia="Times New Roman" w:hAnsi="Times New Roman" w:cs="Times New Roman"/>
                <w:sz w:val="24"/>
                <w:szCs w:val="24"/>
                <w:lang w:val="uk-UA" w:eastAsia="ru-RU"/>
              </w:rPr>
              <w:lastRenderedPageBreak/>
              <w:t xml:space="preserve">розподільного обліку послуги обсяг теплової енергії визначено 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восьмий </w:t>
            </w:r>
            <w:r w:rsidRPr="00406E83">
              <w:rPr>
                <w:rFonts w:ascii="Times New Roman" w:eastAsia="Times New Roman" w:hAnsi="Times New Roman" w:cs="Times New Roman"/>
                <w:sz w:val="24"/>
                <w:szCs w:val="24"/>
                <w:lang w:val="uk-UA" w:eastAsia="ru-RU"/>
              </w:rPr>
              <w:t>пункту 25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у разі здійснення ним розподілу обсягів спожитої у будівлі послуги періодично, але не менш як один раз на рік, провів контрольне зняття показань вузлів розподільного обліку/приладів-розподілювачів теплової енергії у присутності споживача або його представника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28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Інформування споживачів про намір зміни (коригування) тарифу на послугу з обґрунтуванням такої необхідності здійснено виконавцем відповідно до Порядку інформування споживачів про намір зміни цін/тарифів на комунальні послуги з обґрунтуванням такої необхідності, затвердженого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w:t>
            </w:r>
            <w:r w:rsidRPr="00406E83">
              <w:rPr>
                <w:rFonts w:ascii="Times New Roman" w:eastAsia="Times New Roman" w:hAnsi="Times New Roman" w:cs="Times New Roman"/>
                <w:sz w:val="24"/>
                <w:szCs w:val="24"/>
                <w:lang w:val="uk-UA" w:eastAsia="ru-RU"/>
              </w:rPr>
              <w:lastRenderedPageBreak/>
              <w:t>комунального господарства України від 05.06.2018 N 130</w:t>
            </w:r>
            <w:r w:rsidRPr="00E26ED0">
              <w:rPr>
                <w:rFonts w:ascii="Times New Roman" w:eastAsia="Times New Roman" w:hAnsi="Times New Roman" w:cs="Times New Roman"/>
                <w:sz w:val="24"/>
                <w:szCs w:val="24"/>
                <w:lang w:val="uk-UA" w:eastAsia="ru-RU"/>
              </w:rPr>
              <w:t>, зареєстрованим у Міністерстві юстиції України 26.06.2018 за N 753/32205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31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130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прийняття уповноваженим органом рішення про зміну (коригування) ціни / тарифу на послугу виконавець у строк, що не перевищує 15 днів з дати введення її / його у дію, повідомив про це споживачу в один із способів, що гарантують доведення інформації до споживачів, з посиланням на рішення відповідного органу.</w:t>
            </w:r>
            <w:r w:rsidRPr="00E26ED0">
              <w:rPr>
                <w:rFonts w:ascii="Times New Roman" w:eastAsia="Times New Roman" w:hAnsi="Times New Roman" w:cs="Times New Roman"/>
                <w:sz w:val="24"/>
                <w:szCs w:val="24"/>
                <w:lang w:val="uk-UA" w:eastAsia="ru-RU"/>
              </w:rPr>
              <w:br/>
              <w:t xml:space="preserve">Способами, що 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(у тому числі електронною поштою), номер / адресу яких зазначено споживачем у заяві-приєднанні до індивідуального договору про надання послуги з постачання теплової енергії або у розділі "Реквізити і підписи сторін" в усіх інших договорах.</w:t>
            </w:r>
            <w:r w:rsidRPr="00E26ED0">
              <w:rPr>
                <w:rFonts w:ascii="Times New Roman" w:eastAsia="Times New Roman" w:hAnsi="Times New Roman" w:cs="Times New Roman"/>
                <w:sz w:val="24"/>
                <w:szCs w:val="24"/>
                <w:lang w:val="uk-UA" w:eastAsia="ru-RU"/>
              </w:rPr>
              <w:br/>
              <w:t xml:space="preserve">Споживачам у </w:t>
            </w:r>
            <w:r w:rsidRPr="00E26ED0">
              <w:rPr>
                <w:rFonts w:ascii="Times New Roman" w:eastAsia="Times New Roman" w:hAnsi="Times New Roman" w:cs="Times New Roman"/>
                <w:sz w:val="24"/>
                <w:szCs w:val="24"/>
                <w:lang w:val="uk-UA" w:eastAsia="ru-RU"/>
              </w:rPr>
              <w:lastRenderedPageBreak/>
              <w:t>багатоквартирному будинку така інформація додатково доводиться шляхом розміщення відповідних оголошень на дошках оголошень, що розташовані у місцях 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четвертий </w:t>
            </w:r>
            <w:r w:rsidRPr="00406E83">
              <w:rPr>
                <w:rFonts w:ascii="Times New Roman" w:eastAsia="Times New Roman" w:hAnsi="Times New Roman" w:cs="Times New Roman"/>
                <w:sz w:val="24"/>
                <w:szCs w:val="24"/>
                <w:lang w:val="uk-UA" w:eastAsia="ru-RU"/>
              </w:rPr>
              <w:t>пункту 31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10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Плата за послугу розрахована виходячи з розміру встановленого тарифу та обсягу спожитої послуги, визначеного та розподіленого 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32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ненадання послуги, надання її не в повному обсязі або надання послуги неналежної якості виконавець провів перерахунок вартості послуги в установленому законодавством порядку та сплатив споживачу неустойку (штраф, пеню) у порядку та розмірі, визначених законом або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39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забезпечено своєчасність надання, безперервність і належну якість послуги згідно із законодавством та умовами договорів про її надання, зокрема шляхом створення системи управління якістю відповідно до національних або міжнародних стандартів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забезпечено надійне постачання обсягів теплової енергії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2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проведено у </w:t>
            </w:r>
            <w:proofErr w:type="spellStart"/>
            <w:r w:rsidRPr="00E26ED0">
              <w:rPr>
                <w:rFonts w:ascii="Times New Roman" w:eastAsia="Times New Roman" w:hAnsi="Times New Roman" w:cs="Times New Roman"/>
                <w:sz w:val="24"/>
                <w:szCs w:val="24"/>
                <w:lang w:val="uk-UA" w:eastAsia="ru-RU"/>
              </w:rPr>
              <w:t>міжопалювальний</w:t>
            </w:r>
            <w:proofErr w:type="spellEnd"/>
            <w:r w:rsidRPr="00E26ED0">
              <w:rPr>
                <w:rFonts w:ascii="Times New Roman" w:eastAsia="Times New Roman" w:hAnsi="Times New Roman" w:cs="Times New Roman"/>
                <w:sz w:val="24"/>
                <w:szCs w:val="24"/>
                <w:lang w:val="uk-UA" w:eastAsia="ru-RU"/>
              </w:rPr>
              <w:t xml:space="preserve"> період підготовку об'єктів житлово-комунального господарства до експлуатації в осінньо-зимовий період з урахуванням моделі укладених договорів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3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підготовлено, укладено та </w:t>
            </w:r>
            <w:proofErr w:type="spellStart"/>
            <w:r w:rsidRPr="00E26ED0">
              <w:rPr>
                <w:rFonts w:ascii="Times New Roman" w:eastAsia="Times New Roman" w:hAnsi="Times New Roman" w:cs="Times New Roman"/>
                <w:sz w:val="24"/>
                <w:szCs w:val="24"/>
                <w:lang w:val="uk-UA" w:eastAsia="ru-RU"/>
              </w:rPr>
              <w:t>переукладено</w:t>
            </w:r>
            <w:proofErr w:type="spellEnd"/>
            <w:r w:rsidRPr="00E26ED0">
              <w:rPr>
                <w:rFonts w:ascii="Times New Roman" w:eastAsia="Times New Roman" w:hAnsi="Times New Roman" w:cs="Times New Roman"/>
                <w:sz w:val="24"/>
                <w:szCs w:val="24"/>
                <w:lang w:val="uk-UA" w:eastAsia="ru-RU"/>
              </w:rPr>
              <w:t xml:space="preserve"> із споживачем договір відповідно до обраної співвласниками моделі договірних відносин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4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надано без додаткової оплати в установленому законодавством порядку необхідну інформацію про ціни / тарифи, загальну вартість місячного платежу, структуру ціни / тарифу, норми споживання та порядок надання відповідної послуги, а також про її споживчі властивості та іншу інформацію, передбачену законодавством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5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розглянуто у визначений законодавством строк претензії та скарги споживачів, у визначених законом випадках - управителів і проведено відповідні перерахунки розміру плати за послугу в разі її ненадання, надання не в повному обсязі, несвоєчасно або надання послуги неналежної якості, а також в інших </w:t>
            </w:r>
            <w:r w:rsidRPr="00E26ED0">
              <w:rPr>
                <w:rFonts w:ascii="Times New Roman" w:eastAsia="Times New Roman" w:hAnsi="Times New Roman" w:cs="Times New Roman"/>
                <w:sz w:val="24"/>
                <w:szCs w:val="24"/>
                <w:lang w:val="uk-UA" w:eastAsia="ru-RU"/>
              </w:rPr>
              <w:lastRenderedPageBreak/>
              <w:t>випадках, визначених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6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своєчасно </w:t>
            </w:r>
            <w:proofErr w:type="spellStart"/>
            <w:r w:rsidRPr="00E26ED0">
              <w:rPr>
                <w:rFonts w:ascii="Times New Roman" w:eastAsia="Times New Roman" w:hAnsi="Times New Roman" w:cs="Times New Roman"/>
                <w:sz w:val="24"/>
                <w:szCs w:val="24"/>
                <w:lang w:val="uk-UA" w:eastAsia="ru-RU"/>
              </w:rPr>
              <w:t>відреаговано</w:t>
            </w:r>
            <w:proofErr w:type="spellEnd"/>
            <w:r w:rsidRPr="00E26ED0">
              <w:rPr>
                <w:rFonts w:ascii="Times New Roman" w:eastAsia="Times New Roman" w:hAnsi="Times New Roman" w:cs="Times New Roman"/>
                <w:sz w:val="24"/>
                <w:szCs w:val="24"/>
                <w:lang w:val="uk-UA" w:eastAsia="ru-RU"/>
              </w:rPr>
              <w:t xml:space="preserve"> на виклики споживачів, підписано акти-претензії, ведеться облік вимог (претензій) споживачів у зв'язку з порушенням порядку надання послуг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7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своєчасно та власним коштом проведено роботи з усунення виявлених неполадок, пов'язаних з наданням послуги, що виникли з його вини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8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вжито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у строк, встановлений договором, але не більше семи діб</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11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198.10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сплачено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12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проконтрольовано дотримання установлених </w:t>
            </w:r>
            <w:proofErr w:type="spellStart"/>
            <w:r w:rsidRPr="00E26ED0">
              <w:rPr>
                <w:rFonts w:ascii="Times New Roman" w:eastAsia="Times New Roman" w:hAnsi="Times New Roman" w:cs="Times New Roman"/>
                <w:sz w:val="24"/>
                <w:szCs w:val="24"/>
                <w:lang w:val="uk-UA" w:eastAsia="ru-RU"/>
              </w:rPr>
              <w:t>міжповірочних</w:t>
            </w:r>
            <w:proofErr w:type="spellEnd"/>
            <w:r w:rsidRPr="00E26ED0">
              <w:rPr>
                <w:rFonts w:ascii="Times New Roman" w:eastAsia="Times New Roman" w:hAnsi="Times New Roman" w:cs="Times New Roman"/>
                <w:sz w:val="24"/>
                <w:szCs w:val="24"/>
                <w:lang w:val="uk-UA" w:eastAsia="ru-RU"/>
              </w:rPr>
              <w:t xml:space="preserve"> інтервалів для засобів вимірювальної техніки, які є складовою частиною вузла комерційного обліку, а у разі укладення індивідуального </w:t>
            </w:r>
            <w:r w:rsidRPr="00E26ED0">
              <w:rPr>
                <w:rFonts w:ascii="Times New Roman" w:eastAsia="Times New Roman" w:hAnsi="Times New Roman" w:cs="Times New Roman"/>
                <w:sz w:val="24"/>
                <w:szCs w:val="24"/>
                <w:lang w:val="uk-UA" w:eastAsia="ru-RU"/>
              </w:rPr>
              <w:lastRenderedPageBreak/>
              <w:t xml:space="preserve">договору або індивідуального договору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 вузлів розподільного обліку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13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198.12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змінено розмір нарахувань за послугу з постачання теплової енергії у зв'язку із щомісячною зміною ціни природного газу, що використовується для виробництва теплової енергії та надання послуги з постачання теплової енергії відповідній категорії споживачів, згідно з вимогами Правил надання послуги з постачання теплової енергії, затверджених </w:t>
            </w:r>
            <w:r w:rsidRPr="00406E83">
              <w:rPr>
                <w:rFonts w:ascii="Times New Roman" w:eastAsia="Times New Roman" w:hAnsi="Times New Roman" w:cs="Times New Roman"/>
                <w:sz w:val="24"/>
                <w:szCs w:val="24"/>
                <w:lang w:val="uk-UA" w:eastAsia="ru-RU"/>
              </w:rPr>
              <w:t>постановою Кабінету Міністрів України від 21.08.2019 N 830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16 пункту 48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Обмеження (припинення) надання послуги виконавцем відповідно до </w:t>
            </w:r>
            <w:r w:rsidRPr="00406E83">
              <w:rPr>
                <w:rFonts w:ascii="Times New Roman" w:eastAsia="Times New Roman" w:hAnsi="Times New Roman" w:cs="Times New Roman"/>
                <w:sz w:val="24"/>
                <w:szCs w:val="24"/>
                <w:lang w:val="uk-UA" w:eastAsia="ru-RU"/>
              </w:rPr>
              <w:t>частини четвертої статті 26 Закону України "Про житлово-комунальні послуги"</w:t>
            </w:r>
            <w:r w:rsidRPr="00E26ED0">
              <w:rPr>
                <w:rFonts w:ascii="Times New Roman" w:eastAsia="Times New Roman" w:hAnsi="Times New Roman" w:cs="Times New Roman"/>
                <w:sz w:val="24"/>
                <w:szCs w:val="24"/>
                <w:lang w:val="uk-UA" w:eastAsia="ru-RU"/>
              </w:rPr>
              <w:t xml:space="preserve"> здійснено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50 ПКМУ 830</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четверта статті 26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Надання послуги відновлено у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такої заборгованості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51 ПКМУ 830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Послугу надано споживачу згідно з умовами типового договору про надання </w:t>
            </w:r>
            <w:r w:rsidRPr="00E26ED0">
              <w:rPr>
                <w:rFonts w:ascii="Times New Roman" w:eastAsia="Times New Roman" w:hAnsi="Times New Roman" w:cs="Times New Roman"/>
                <w:sz w:val="24"/>
                <w:szCs w:val="24"/>
                <w:lang w:val="uk-UA" w:eastAsia="ru-RU"/>
              </w:rPr>
              <w:lastRenderedPageBreak/>
              <w:t xml:space="preserve">послуги, що укладено з урахуванням особливостей, визначених </w:t>
            </w:r>
            <w:r w:rsidRPr="00406E83">
              <w:rPr>
                <w:rFonts w:ascii="Times New Roman" w:eastAsia="Times New Roman" w:hAnsi="Times New Roman" w:cs="Times New Roman"/>
                <w:sz w:val="24"/>
                <w:szCs w:val="24"/>
                <w:lang w:val="uk-UA" w:eastAsia="ru-RU"/>
              </w:rPr>
              <w:t>Законом України "Про житлово-комунальні послуги"</w:t>
            </w:r>
            <w:r w:rsidRPr="00E26ED0">
              <w:rPr>
                <w:rFonts w:ascii="Times New Roman" w:eastAsia="Times New Roman" w:hAnsi="Times New Roman" w:cs="Times New Roman"/>
                <w:sz w:val="24"/>
                <w:szCs w:val="24"/>
                <w:lang w:val="uk-UA" w:eastAsia="ru-RU"/>
              </w:rPr>
              <w:t xml:space="preserve">, та вимогами Правил надання послуги з постачання гарячої води, затверджених </w:t>
            </w:r>
            <w:r w:rsidRPr="00406E83">
              <w:rPr>
                <w:rFonts w:ascii="Times New Roman" w:eastAsia="Times New Roman" w:hAnsi="Times New Roman" w:cs="Times New Roman"/>
                <w:sz w:val="24"/>
                <w:szCs w:val="24"/>
                <w:lang w:val="uk-UA" w:eastAsia="ru-RU"/>
              </w:rPr>
              <w:t>постановою Кабінету Міністрів України від 11.12.2019 N 1182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4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Виконавець забезпечив безпечне та безперервне постачання гарячої води споживачу, значення температури та тиску якої відповідають вимогам законодавства та умовам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Значення температури гарячої води становить не нижче ніж 50° C і не вище ніж 75° C на межі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та інженерно-технічних систем приміщення споживача та не нижче ніж 55° C і не вище ніж 75° C на межі централізованих інженерно-технічних систем постачання послуги виконавця та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6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Послуга з постачання гарячої води надається споживачам безперервно, крім часу перерв на:</w:t>
            </w:r>
            <w:r w:rsidRPr="00E26ED0">
              <w:rPr>
                <w:rFonts w:ascii="Times New Roman" w:eastAsia="Times New Roman" w:hAnsi="Times New Roman" w:cs="Times New Roman"/>
                <w:sz w:val="24"/>
                <w:szCs w:val="24"/>
                <w:lang w:val="uk-UA" w:eastAsia="ru-RU"/>
              </w:rPr>
              <w:br/>
              <w:t xml:space="preserve">1) проведення ремонтних і профілактичних робіт згідно з будівельними нормами і правилами, правилами технічної </w:t>
            </w:r>
            <w:r w:rsidRPr="00E26ED0">
              <w:rPr>
                <w:rFonts w:ascii="Times New Roman" w:eastAsia="Times New Roman" w:hAnsi="Times New Roman" w:cs="Times New Roman"/>
                <w:sz w:val="24"/>
                <w:szCs w:val="24"/>
                <w:lang w:val="uk-UA" w:eastAsia="ru-RU"/>
              </w:rPr>
              <w:lastRenderedPageBreak/>
              <w:t>експлуатації і користування, положеннями про проведення поточного і капітального ремонтів та іншими нормативно-правовими актами;</w:t>
            </w:r>
            <w:r w:rsidRPr="00E26ED0">
              <w:rPr>
                <w:rFonts w:ascii="Times New Roman" w:eastAsia="Times New Roman" w:hAnsi="Times New Roman" w:cs="Times New Roman"/>
                <w:sz w:val="24"/>
                <w:szCs w:val="24"/>
                <w:lang w:val="uk-UA" w:eastAsia="ru-RU"/>
              </w:rPr>
              <w:br/>
              <w:t xml:space="preserve">2) </w:t>
            </w:r>
            <w:proofErr w:type="spellStart"/>
            <w:r w:rsidRPr="00E26ED0">
              <w:rPr>
                <w:rFonts w:ascii="Times New Roman" w:eastAsia="Times New Roman" w:hAnsi="Times New Roman" w:cs="Times New Roman"/>
                <w:sz w:val="24"/>
                <w:szCs w:val="24"/>
                <w:lang w:val="uk-UA" w:eastAsia="ru-RU"/>
              </w:rPr>
              <w:t>міжопалювальний</w:t>
            </w:r>
            <w:proofErr w:type="spellEnd"/>
            <w:r w:rsidRPr="00E26ED0">
              <w:rPr>
                <w:rFonts w:ascii="Times New Roman" w:eastAsia="Times New Roman" w:hAnsi="Times New Roman" w:cs="Times New Roman"/>
                <w:sz w:val="24"/>
                <w:szCs w:val="24"/>
                <w:lang w:val="uk-UA" w:eastAsia="ru-RU"/>
              </w:rPr>
              <w:t xml:space="preserve"> період для мереж (систем) опалення (теплопостачання) виходячи з кліматичних умов згідно з нормативно-правовими актами;</w:t>
            </w:r>
            <w:r w:rsidRPr="00E26ED0">
              <w:rPr>
                <w:rFonts w:ascii="Times New Roman" w:eastAsia="Times New Roman" w:hAnsi="Times New Roman" w:cs="Times New Roman"/>
                <w:sz w:val="24"/>
                <w:szCs w:val="24"/>
                <w:lang w:val="uk-UA" w:eastAsia="ru-RU"/>
              </w:rPr>
              <w:br/>
              <w:t>3) ліквідацію наслідків аварії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9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16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планової перерви в наданні послуги з постачання гарячої води (проведення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ремонту та іншими нормативно-правовими актами) виконавець повідомив споживачу через засоби масової інформації або в інший спосіб, що гарантує доведення такої інформації до споживача, про таку планову перерву не пізніш як за 10 робочих днів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пункту 9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разі застосування перерви в наданні послуги з постачання гарячої води для ліквідації наслідків аварії виконавець повідомив споживачу через засоби масової інформації або в </w:t>
            </w:r>
            <w:r w:rsidRPr="00E26ED0">
              <w:rPr>
                <w:rFonts w:ascii="Times New Roman" w:eastAsia="Times New Roman" w:hAnsi="Times New Roman" w:cs="Times New Roman"/>
                <w:sz w:val="24"/>
                <w:szCs w:val="24"/>
                <w:lang w:val="uk-UA" w:eastAsia="ru-RU"/>
              </w:rPr>
              <w:lastRenderedPageBreak/>
              <w:t>інший спосіб, що гарантує доведення такої інформації до споживача, про таку перерву не пізніш як через три години з початку перерви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третього </w:t>
            </w:r>
            <w:r w:rsidRPr="00406E83">
              <w:rPr>
                <w:rFonts w:ascii="Times New Roman" w:eastAsia="Times New Roman" w:hAnsi="Times New Roman" w:cs="Times New Roman"/>
                <w:sz w:val="24"/>
                <w:szCs w:val="24"/>
                <w:lang w:val="uk-UA" w:eastAsia="ru-RU"/>
              </w:rPr>
              <w:t>пункту 9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повідомленні зазначено причину та строк перерви в наданні послуги з постачання гарячої води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абзацу другого, друге речення абзацу третього </w:t>
            </w:r>
            <w:r w:rsidRPr="00406E83">
              <w:rPr>
                <w:rFonts w:ascii="Times New Roman" w:eastAsia="Times New Roman" w:hAnsi="Times New Roman" w:cs="Times New Roman"/>
                <w:sz w:val="24"/>
                <w:szCs w:val="24"/>
                <w:lang w:val="uk-UA" w:eastAsia="ru-RU"/>
              </w:rPr>
              <w:t>пункту 9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Якщо надання послуги з постачання гарячої води споживачу припинено для проведення робіт з усунення виявлених неполадок, пов'язаних з отриманням послуги, що виникли з вини споживача, виконавець поновлює надання послуги після усунення причин виявлених неполадок у найкоротший строк, але не більше ніж протягом 24 годин з моменту отримання відомостей про усунення причин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10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Власник будинку (співвласники багатоквартирного будинку) забезпечив (забезпечили) належне утримання та ремонт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призначених для надання послуги з постачання гарячої води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16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До встановлення вузла (вузлів) комерційного обліку обсяг споживання гарячої води у будівлі визначено відповідно до Методики розподілу між споживачами обсягів </w:t>
            </w:r>
            <w:r w:rsidRPr="00E26ED0">
              <w:rPr>
                <w:rFonts w:ascii="Times New Roman" w:eastAsia="Times New Roman" w:hAnsi="Times New Roman" w:cs="Times New Roman"/>
                <w:sz w:val="24"/>
                <w:szCs w:val="24"/>
                <w:lang w:val="uk-UA" w:eastAsia="ru-RU"/>
              </w:rPr>
              <w:lastRenderedPageBreak/>
              <w:t xml:space="preserve">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21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Обслуговування та заміну вузлів комерційного обліку здійснено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23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оператором зовнішніх інженерних мереж або виконавцем послуги (якщо він не є оператором відповідних зовнішніх інженерних мереж, але перераховує йому сплачені споживачами кошти) у разі укладення із споживачами індивідуального договору або індивідуального договору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23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211.2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суб'єктами господарювання, уповноваженими на виконання таких робіт, залученими співвласниками багатоквартирного будинку за рахунок співвласників за умови укладення колективного договору, договорів з колективним споживачем, договору з власником (користувачем) будівлі </w:t>
            </w:r>
            <w:r w:rsidRPr="00E26ED0">
              <w:rPr>
                <w:rFonts w:ascii="Times New Roman" w:eastAsia="Times New Roman" w:hAnsi="Times New Roman" w:cs="Times New Roman"/>
                <w:sz w:val="24"/>
                <w:szCs w:val="24"/>
                <w:lang w:val="uk-UA" w:eastAsia="ru-RU"/>
              </w:rPr>
              <w:lastRenderedPageBreak/>
              <w:t>або у разі прийняття рішення співвласниками про порядок обслуговування та заміну вузла (вузлів) комерційного обліку 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23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Інформування споживачів про намір зміни (коригування) тарифу на послугу з обґрунтуванням такої необхідності здійснено виконавцем відповідно до Порядку інформування споживачів про намір зміни цін/тарифів на комунальні послуги з обґрунтуванням такої необхідності, затвердженого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05.06.2018 N 130</w:t>
            </w:r>
            <w:r w:rsidRPr="00E26ED0">
              <w:rPr>
                <w:rFonts w:ascii="Times New Roman" w:eastAsia="Times New Roman" w:hAnsi="Times New Roman" w:cs="Times New Roman"/>
                <w:sz w:val="24"/>
                <w:szCs w:val="24"/>
                <w:lang w:val="uk-UA" w:eastAsia="ru-RU"/>
              </w:rPr>
              <w:t>, зареєстрованим у Міністерстві юстиції України 26.06.2018 за N 753/32205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32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130</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Плата за послугу з постачання гарячої води розрахована виходячи з розміру затвердженого тарифу та обсягу спожитої послуги, визначеного та розподіленого відповідно до законодавства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33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Плата виконавцю за індивідуальним договором про надання послуги з постачання гарячої води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w:t>
            </w:r>
            <w:r w:rsidRPr="00E26ED0">
              <w:rPr>
                <w:rFonts w:ascii="Times New Roman" w:eastAsia="Times New Roman" w:hAnsi="Times New Roman" w:cs="Times New Roman"/>
                <w:sz w:val="24"/>
                <w:szCs w:val="24"/>
                <w:lang w:val="uk-UA" w:eastAsia="ru-RU"/>
              </w:rPr>
              <w:lastRenderedPageBreak/>
              <w:t>систем про надання послуги складається з:</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34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214.1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плати за послугу, визначеної відповідно до Правил надання послуги з постачання гарячої води, затверджених </w:t>
            </w:r>
            <w:r w:rsidRPr="00406E83">
              <w:rPr>
                <w:rFonts w:ascii="Times New Roman" w:eastAsia="Times New Roman" w:hAnsi="Times New Roman" w:cs="Times New Roman"/>
                <w:sz w:val="24"/>
                <w:szCs w:val="24"/>
                <w:lang w:val="uk-UA" w:eastAsia="ru-RU"/>
              </w:rPr>
              <w:t>постановою Кабінету Міністрів України від 11.12.2019 N 1182</w:t>
            </w:r>
            <w:r w:rsidRPr="00E26ED0">
              <w:rPr>
                <w:rFonts w:ascii="Times New Roman" w:eastAsia="Times New Roman" w:hAnsi="Times New Roman" w:cs="Times New Roman"/>
                <w:sz w:val="24"/>
                <w:szCs w:val="24"/>
                <w:lang w:val="uk-UA" w:eastAsia="ru-RU"/>
              </w:rPr>
              <w:t xml:space="preserve">, та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 що розраховується виходячи з розміру затвердженого уповноваженим органом тарифу та обсягу спожитої гарячої води або за нормами споживання, встановленими органом місцевого самоврядування, до встановлення вузла комерційного обліку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34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214.2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плати за витрати теплової енергії на забезпечення функціонування </w:t>
            </w:r>
            <w:proofErr w:type="spellStart"/>
            <w:r w:rsidRPr="00E26ED0">
              <w:rPr>
                <w:rFonts w:ascii="Times New Roman" w:eastAsia="Times New Roman" w:hAnsi="Times New Roman" w:cs="Times New Roman"/>
                <w:sz w:val="24"/>
                <w:szCs w:val="24"/>
                <w:lang w:val="uk-UA" w:eastAsia="ru-RU"/>
              </w:rPr>
              <w:t>внутрішньобудинкової</w:t>
            </w:r>
            <w:proofErr w:type="spellEnd"/>
            <w:r w:rsidRPr="00E26ED0">
              <w:rPr>
                <w:rFonts w:ascii="Times New Roman" w:eastAsia="Times New Roman" w:hAnsi="Times New Roman" w:cs="Times New Roman"/>
                <w:sz w:val="24"/>
                <w:szCs w:val="24"/>
                <w:lang w:val="uk-UA" w:eastAsia="ru-RU"/>
              </w:rPr>
              <w:t xml:space="preserve"> системи гарячого водопостачання (за наявності циркуляції), що розраховується виходячи з розміру затвердженого тарифу на послугу з постачання теплової енергії та визначеного обсягу </w:t>
            </w:r>
            <w:r w:rsidRPr="00E26ED0">
              <w:rPr>
                <w:rFonts w:ascii="Times New Roman" w:eastAsia="Times New Roman" w:hAnsi="Times New Roman" w:cs="Times New Roman"/>
                <w:sz w:val="24"/>
                <w:szCs w:val="24"/>
                <w:lang w:val="uk-UA" w:eastAsia="ru-RU"/>
              </w:rPr>
              <w:lastRenderedPageBreak/>
              <w:t xml:space="preserve">відповідно до Методики розподілу між споживачами обсягів спожитих у будівлі комунальних послуг, затвердженої </w:t>
            </w:r>
            <w:r w:rsidRPr="00406E83">
              <w:rPr>
                <w:rFonts w:ascii="Times New Roman" w:eastAsia="Times New Roman" w:hAnsi="Times New Roman" w:cs="Times New Roman"/>
                <w:sz w:val="24"/>
                <w:szCs w:val="24"/>
                <w:lang w:val="uk-UA" w:eastAsia="ru-RU"/>
              </w:rPr>
              <w:t>наказом Міністерства регіонального розвитку, будівництва та житлово-комунального господарства України від 22.11.2018 N 315</w:t>
            </w:r>
            <w:r w:rsidRPr="00E26ED0">
              <w:rPr>
                <w:rFonts w:ascii="Times New Roman" w:eastAsia="Times New Roman" w:hAnsi="Times New Roman" w:cs="Times New Roman"/>
                <w:sz w:val="24"/>
                <w:szCs w:val="24"/>
                <w:lang w:val="uk-UA" w:eastAsia="ru-RU"/>
              </w:rPr>
              <w:t>, зареєстрованим у Міністерстві юстиції України 28.12.2018 за N 1502/32954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34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НМІН 315</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214.3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плати за абонентське обслуговування, визначеної виконавцем, розмір якої не може перевищувати граничного розміру, встановленого Кабінетом Міністрів України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четвертий </w:t>
            </w:r>
            <w:r w:rsidRPr="00406E83">
              <w:rPr>
                <w:rFonts w:ascii="Times New Roman" w:eastAsia="Times New Roman" w:hAnsi="Times New Roman" w:cs="Times New Roman"/>
                <w:sz w:val="24"/>
                <w:szCs w:val="24"/>
                <w:lang w:val="uk-UA" w:eastAsia="ru-RU"/>
              </w:rPr>
              <w:t>пункту 34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214.4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плати за технічне обслуговування та поточний ремонт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що забезпечують надання відповідної послуги, яка визначається окремим договором між виконавцем та співвласниками багатоквартирного будинку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п'ятий </w:t>
            </w:r>
            <w:r w:rsidRPr="00406E83">
              <w:rPr>
                <w:rFonts w:ascii="Times New Roman" w:eastAsia="Times New Roman" w:hAnsi="Times New Roman" w:cs="Times New Roman"/>
                <w:sz w:val="24"/>
                <w:szCs w:val="24"/>
                <w:lang w:val="uk-UA" w:eastAsia="ru-RU"/>
              </w:rPr>
              <w:t>пункту 34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разі ненадання послуги з постачання гарячої води, надання її не в повному обсязі або надання послуги неналежної якості виконавець провів перерахунок вартості послуги в установленому законодавством порядку та сплатив споживачу неустойку (штраф, пеню) </w:t>
            </w:r>
            <w:r w:rsidRPr="00E26ED0">
              <w:rPr>
                <w:rFonts w:ascii="Times New Roman" w:eastAsia="Times New Roman" w:hAnsi="Times New Roman" w:cs="Times New Roman"/>
                <w:sz w:val="24"/>
                <w:szCs w:val="24"/>
                <w:lang w:val="uk-UA" w:eastAsia="ru-RU"/>
              </w:rPr>
              <w:lastRenderedPageBreak/>
              <w:t>у порядку та розмірі, визначених законом або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40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Виконавцем: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забезпечено своєчасність надання, безперервність і відповідну якість послуги з постачання гарячої води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підготовлено, укладено та </w:t>
            </w:r>
            <w:proofErr w:type="spellStart"/>
            <w:r w:rsidRPr="00E26ED0">
              <w:rPr>
                <w:rFonts w:ascii="Times New Roman" w:eastAsia="Times New Roman" w:hAnsi="Times New Roman" w:cs="Times New Roman"/>
                <w:sz w:val="24"/>
                <w:szCs w:val="24"/>
                <w:lang w:val="uk-UA" w:eastAsia="ru-RU"/>
              </w:rPr>
              <w:t>переукладено</w:t>
            </w:r>
            <w:proofErr w:type="spellEnd"/>
            <w:r w:rsidRPr="00E26ED0">
              <w:rPr>
                <w:rFonts w:ascii="Times New Roman" w:eastAsia="Times New Roman" w:hAnsi="Times New Roman" w:cs="Times New Roman"/>
                <w:sz w:val="24"/>
                <w:szCs w:val="24"/>
                <w:lang w:val="uk-UA" w:eastAsia="ru-RU"/>
              </w:rPr>
              <w:t xml:space="preserve"> із споживачем договір відповідно до обраної співвласниками моделі договірних відносин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2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надано без додаткової оплати в установленому законодавством порядку необхідну інформацію про ціни/тарифи, загальний розмір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3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проведено у </w:t>
            </w:r>
            <w:proofErr w:type="spellStart"/>
            <w:r w:rsidRPr="00E26ED0">
              <w:rPr>
                <w:rFonts w:ascii="Times New Roman" w:eastAsia="Times New Roman" w:hAnsi="Times New Roman" w:cs="Times New Roman"/>
                <w:sz w:val="24"/>
                <w:szCs w:val="24"/>
                <w:lang w:val="uk-UA" w:eastAsia="ru-RU"/>
              </w:rPr>
              <w:t>міжопалювальний</w:t>
            </w:r>
            <w:proofErr w:type="spellEnd"/>
            <w:r w:rsidRPr="00E26ED0">
              <w:rPr>
                <w:rFonts w:ascii="Times New Roman" w:eastAsia="Times New Roman" w:hAnsi="Times New Roman" w:cs="Times New Roman"/>
                <w:sz w:val="24"/>
                <w:szCs w:val="24"/>
                <w:lang w:val="uk-UA" w:eastAsia="ru-RU"/>
              </w:rPr>
              <w:t xml:space="preserve"> період підготовку об'єктів житлово-комунального господарства до експлуатації в осінньо-зимовий період з урахуванням моделі укладених договорів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4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216.5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розглянуто у визначений законодавством строк претензії та скарги споживачів, у визначених законом випадках - управителів і проведено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5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здійснено перерахування розміру нарахованої плати за послугу та/або </w:t>
            </w:r>
            <w:proofErr w:type="spellStart"/>
            <w:r w:rsidRPr="00E26ED0">
              <w:rPr>
                <w:rFonts w:ascii="Times New Roman" w:eastAsia="Times New Roman" w:hAnsi="Times New Roman" w:cs="Times New Roman"/>
                <w:sz w:val="24"/>
                <w:szCs w:val="24"/>
                <w:lang w:val="uk-UA" w:eastAsia="ru-RU"/>
              </w:rPr>
              <w:t>ненарахування</w:t>
            </w:r>
            <w:proofErr w:type="spellEnd"/>
            <w:r w:rsidRPr="00E26ED0">
              <w:rPr>
                <w:rFonts w:ascii="Times New Roman" w:eastAsia="Times New Roman" w:hAnsi="Times New Roman" w:cs="Times New Roman"/>
                <w:sz w:val="24"/>
                <w:szCs w:val="24"/>
                <w:lang w:val="uk-UA" w:eastAsia="ru-RU"/>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5</w:t>
            </w:r>
            <w:r w:rsidRPr="00406E83">
              <w:rPr>
                <w:rFonts w:ascii="Times New Roman" w:eastAsia="Times New Roman" w:hAnsi="Times New Roman" w:cs="Times New Roman"/>
                <w:sz w:val="24"/>
                <w:szCs w:val="24"/>
                <w:vertAlign w:val="superscript"/>
                <w:lang w:val="uk-UA" w:eastAsia="ru-RU"/>
              </w:rPr>
              <w:t>1</w:t>
            </w:r>
            <w:r w:rsidRPr="00E26ED0">
              <w:rPr>
                <w:rFonts w:ascii="Times New Roman" w:eastAsia="Times New Roman" w:hAnsi="Times New Roman" w:cs="Times New Roman"/>
                <w:sz w:val="24"/>
                <w:szCs w:val="24"/>
                <w:lang w:val="uk-UA" w:eastAsia="ru-RU"/>
              </w:rPr>
              <w:t xml:space="preserve"> </w:t>
            </w:r>
            <w:r w:rsidRPr="00406E83">
              <w:rPr>
                <w:rFonts w:ascii="Times New Roman" w:eastAsia="Times New Roman" w:hAnsi="Times New Roman" w:cs="Times New Roman"/>
                <w:sz w:val="24"/>
                <w:szCs w:val="24"/>
                <w:lang w:val="uk-UA" w:eastAsia="ru-RU"/>
              </w:rPr>
              <w:t>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вжито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у строк, встановлений договором, але не більше семи діб</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6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E26ED0">
              <w:rPr>
                <w:rFonts w:ascii="Times New Roman" w:eastAsia="Times New Roman" w:hAnsi="Times New Roman" w:cs="Times New Roman"/>
                <w:sz w:val="24"/>
                <w:szCs w:val="24"/>
                <w:lang w:val="uk-UA" w:eastAsia="ru-RU"/>
              </w:rPr>
              <w:t>виплачено</w:t>
            </w:r>
            <w:proofErr w:type="spellEnd"/>
            <w:r w:rsidRPr="00E26ED0">
              <w:rPr>
                <w:rFonts w:ascii="Times New Roman" w:eastAsia="Times New Roman" w:hAnsi="Times New Roman" w:cs="Times New Roman"/>
                <w:sz w:val="24"/>
                <w:szCs w:val="24"/>
                <w:lang w:val="uk-UA" w:eastAsia="ru-RU"/>
              </w:rPr>
              <w:t xml:space="preserve"> споживачу штраф за перевищення встановлених строків проведення аварійно-відновних робіт на об'єктах, що забезпечують надання послуги та перебувають </w:t>
            </w:r>
            <w:r w:rsidRPr="00E26ED0">
              <w:rPr>
                <w:rFonts w:ascii="Times New Roman" w:eastAsia="Times New Roman" w:hAnsi="Times New Roman" w:cs="Times New Roman"/>
                <w:sz w:val="24"/>
                <w:szCs w:val="24"/>
                <w:lang w:val="uk-UA" w:eastAsia="ru-RU"/>
              </w:rPr>
              <w:lastRenderedPageBreak/>
              <w:t>у його власності (користуванні), у розмірі, визначеному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7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своєчасно </w:t>
            </w:r>
            <w:proofErr w:type="spellStart"/>
            <w:r w:rsidRPr="00E26ED0">
              <w:rPr>
                <w:rFonts w:ascii="Times New Roman" w:eastAsia="Times New Roman" w:hAnsi="Times New Roman" w:cs="Times New Roman"/>
                <w:sz w:val="24"/>
                <w:szCs w:val="24"/>
                <w:lang w:val="uk-UA" w:eastAsia="ru-RU"/>
              </w:rPr>
              <w:t>відреаговано</w:t>
            </w:r>
            <w:proofErr w:type="spellEnd"/>
            <w:r w:rsidRPr="00E26ED0">
              <w:rPr>
                <w:rFonts w:ascii="Times New Roman" w:eastAsia="Times New Roman" w:hAnsi="Times New Roman" w:cs="Times New Roman"/>
                <w:sz w:val="24"/>
                <w:szCs w:val="24"/>
                <w:lang w:val="uk-UA" w:eastAsia="ru-RU"/>
              </w:rPr>
              <w:t xml:space="preserve"> на виклики споживачів, підписано акти-претензії, ведеться облік вимог (претензій) споживачів у зв'язку з порушенням порядку надання послуг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8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216.10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своєчасно та за власний рахунок проведено роботи з усунення виявлених неполадок, пов'язаних з наданням послуг, що виникли з його вини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9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216.11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проконтрольовано дотримання установлених </w:t>
            </w:r>
            <w:proofErr w:type="spellStart"/>
            <w:r w:rsidRPr="00E26ED0">
              <w:rPr>
                <w:rFonts w:ascii="Times New Roman" w:eastAsia="Times New Roman" w:hAnsi="Times New Roman" w:cs="Times New Roman"/>
                <w:sz w:val="24"/>
                <w:szCs w:val="24"/>
                <w:lang w:val="uk-UA" w:eastAsia="ru-RU"/>
              </w:rPr>
              <w:t>міжповірочних</w:t>
            </w:r>
            <w:proofErr w:type="spellEnd"/>
            <w:r w:rsidRPr="00E26ED0">
              <w:rPr>
                <w:rFonts w:ascii="Times New Roman" w:eastAsia="Times New Roman" w:hAnsi="Times New Roman" w:cs="Times New Roman"/>
                <w:sz w:val="24"/>
                <w:szCs w:val="24"/>
                <w:lang w:val="uk-UA" w:eastAsia="ru-RU"/>
              </w:rPr>
              <w:t xml:space="preserve"> інтервалів для засобів вимірювальної техніки, які є складовою частиною вузлів комерційного обліку, а у разі укладення індивідуального договору або індивідуального договору з обслуговуванням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 вузлів розподільного обліку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підпункт 12 пункту 48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застосування планової перерви в наданні комунальних послуг виконавець повідомив споживача через засоби масової інформації або в інший спосіб, що гарантує доведення такої інформації до споживача, про таку планову перерву не пізніш як за 10 робочих днів.</w:t>
            </w:r>
            <w:r w:rsidRPr="00E26ED0">
              <w:rPr>
                <w:rFonts w:ascii="Times New Roman" w:eastAsia="Times New Roman" w:hAnsi="Times New Roman" w:cs="Times New Roman"/>
                <w:sz w:val="24"/>
                <w:szCs w:val="24"/>
                <w:lang w:val="uk-UA" w:eastAsia="ru-RU"/>
              </w:rPr>
              <w:br/>
              <w:t xml:space="preserve">Способами, що </w:t>
            </w:r>
            <w:r w:rsidRPr="00E26ED0">
              <w:rPr>
                <w:rFonts w:ascii="Times New Roman" w:eastAsia="Times New Roman" w:hAnsi="Times New Roman" w:cs="Times New Roman"/>
                <w:sz w:val="24"/>
                <w:szCs w:val="24"/>
                <w:lang w:val="uk-UA" w:eastAsia="ru-RU"/>
              </w:rPr>
              <w:lastRenderedPageBreak/>
              <w:t xml:space="preserve">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(зокрема електронною поштою), номер/адреса яких зазначені споживачем у заяві-приєднанні до індивідуального договору про надання послуги з постачання гарячої води або у розділі "Реквізити і підписи сторін" у всіх інших договорах.</w:t>
            </w:r>
            <w:r w:rsidRPr="00E26ED0">
              <w:rPr>
                <w:rFonts w:ascii="Times New Roman" w:eastAsia="Times New Roman" w:hAnsi="Times New Roman" w:cs="Times New Roman"/>
                <w:sz w:val="24"/>
                <w:szCs w:val="24"/>
                <w:lang w:val="uk-UA" w:eastAsia="ru-RU"/>
              </w:rPr>
              <w:br/>
              <w:t>Споживачам у багатоквартирному будинку така інформація додатково доводиться шляхом розміщення відповідних оголошень на дошках оголошень, що розташовані у місцях 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першого </w:t>
            </w:r>
            <w:r w:rsidRPr="00406E83">
              <w:rPr>
                <w:rFonts w:ascii="Times New Roman" w:eastAsia="Times New Roman" w:hAnsi="Times New Roman" w:cs="Times New Roman"/>
                <w:sz w:val="24"/>
                <w:szCs w:val="24"/>
                <w:lang w:val="uk-UA" w:eastAsia="ru-RU"/>
              </w:rPr>
              <w:t>пункту 49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9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разі застосування перерви в наданні комунальних послуг на ліквідацію наслідків аварії виконавець повідомив споживачу через засоби масової інформації або в інший спосіб, що гарантує доведення такої інформації до споживача, про таку </w:t>
            </w:r>
            <w:r w:rsidRPr="00E26ED0">
              <w:rPr>
                <w:rFonts w:ascii="Times New Roman" w:eastAsia="Times New Roman" w:hAnsi="Times New Roman" w:cs="Times New Roman"/>
                <w:sz w:val="24"/>
                <w:szCs w:val="24"/>
                <w:lang w:val="uk-UA" w:eastAsia="ru-RU"/>
              </w:rPr>
              <w:lastRenderedPageBreak/>
              <w:t>перерву не пізніш як через три години з початку такої перерви.</w:t>
            </w:r>
            <w:r w:rsidRPr="00E26ED0">
              <w:rPr>
                <w:rFonts w:ascii="Times New Roman" w:eastAsia="Times New Roman" w:hAnsi="Times New Roman" w:cs="Times New Roman"/>
                <w:sz w:val="24"/>
                <w:szCs w:val="24"/>
                <w:lang w:val="uk-UA" w:eastAsia="ru-RU"/>
              </w:rPr>
              <w:br/>
              <w:t xml:space="preserve">Способами, що гарантують доведення інформації до споживача, є оголошення, розміщені на офіційному </w:t>
            </w:r>
            <w:proofErr w:type="spellStart"/>
            <w:r w:rsidRPr="00E26ED0">
              <w:rPr>
                <w:rFonts w:ascii="Times New Roman" w:eastAsia="Times New Roman" w:hAnsi="Times New Roman" w:cs="Times New Roman"/>
                <w:sz w:val="24"/>
                <w:szCs w:val="24"/>
                <w:lang w:val="uk-UA" w:eastAsia="ru-RU"/>
              </w:rPr>
              <w:t>вебсайті</w:t>
            </w:r>
            <w:proofErr w:type="spellEnd"/>
            <w:r w:rsidRPr="00E26ED0">
              <w:rPr>
                <w:rFonts w:ascii="Times New Roman" w:eastAsia="Times New Roman" w:hAnsi="Times New Roman" w:cs="Times New Roman"/>
                <w:sz w:val="24"/>
                <w:szCs w:val="24"/>
                <w:lang w:val="uk-UA" w:eastAsia="ru-RU"/>
              </w:rPr>
              <w:t xml:space="preserve"> виконавця (за наявності), у під'їзді, на дошці оголошень (за наявності), в електронній системі обліку розрахунків споживача (за наявності), або повідомлення споживачу за допомогою засобів зв'язку, електрозв'язку (зокрема електронною поштою), номер/адреса яких зазначені споживачем у заяві-приєднанні до індивідуального договору про надання послуги з постачання гарячої води або у розділі "Реквізити і підписи сторін" у всіх інших договорах.</w:t>
            </w:r>
            <w:r w:rsidRPr="00E26ED0">
              <w:rPr>
                <w:rFonts w:ascii="Times New Roman" w:eastAsia="Times New Roman" w:hAnsi="Times New Roman" w:cs="Times New Roman"/>
                <w:sz w:val="24"/>
                <w:szCs w:val="24"/>
                <w:lang w:val="uk-UA" w:eastAsia="ru-RU"/>
              </w:rPr>
              <w:br/>
              <w:t>Споживачам у багатоквартирному будинку така інформація додатково доводиться шляхом розміщення відповідних оголошень на дошках оголошень, що розташовані у місцях загального користування такого будинку або на його прибудинковій території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пункту 49 ПКМУ 1182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пункт 9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повідомленні зазначено причини та строк перерви в наданні відповідних комунальних послуг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абзацу першого, друге речення абзацу другого </w:t>
            </w:r>
            <w:r w:rsidRPr="00632586">
              <w:rPr>
                <w:rFonts w:ascii="Times New Roman" w:eastAsia="Times New Roman" w:hAnsi="Times New Roman" w:cs="Times New Roman"/>
                <w:color w:val="000000" w:themeColor="text1"/>
                <w:sz w:val="24"/>
                <w:szCs w:val="24"/>
                <w:lang w:val="uk-UA" w:eastAsia="ru-RU"/>
              </w:rPr>
              <w:t>пункту 49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Обмеження (припинення) надання послуги з постачання гарячої води виконавцем здійснено: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50 ПКМУ 1182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220.1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непогашення в повному обсязі заборгованості за спожиті комунальні послуги протягом 30 днів з дня отримання споживачем попередження від виконавця.</w:t>
            </w:r>
            <w:r w:rsidRPr="00E26ED0">
              <w:rPr>
                <w:rFonts w:ascii="Times New Roman" w:eastAsia="Times New Roman" w:hAnsi="Times New Roman" w:cs="Times New Roman"/>
                <w:sz w:val="24"/>
                <w:szCs w:val="24"/>
                <w:lang w:val="uk-UA" w:eastAsia="ru-RU"/>
              </w:rPr>
              <w:br/>
              <w:t>Таке попередження надіслано споживачу не раніше наступного робочого дня після спливу граничного строку оплати комунальної послуги, визначеного законодавством та/або договором про надання відповідної комунальної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частини четвертої статті 26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220.2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у присутності представника особи, яка здійснює технічне обслуговування </w:t>
            </w:r>
            <w:proofErr w:type="spellStart"/>
            <w:r w:rsidRPr="00E26ED0">
              <w:rPr>
                <w:rFonts w:ascii="Times New Roman" w:eastAsia="Times New Roman" w:hAnsi="Times New Roman" w:cs="Times New Roman"/>
                <w:sz w:val="24"/>
                <w:szCs w:val="24"/>
                <w:lang w:val="uk-UA" w:eastAsia="ru-RU"/>
              </w:rPr>
              <w:t>внутрішньобудинкових</w:t>
            </w:r>
            <w:proofErr w:type="spellEnd"/>
            <w:r w:rsidRPr="00E26ED0">
              <w:rPr>
                <w:rFonts w:ascii="Times New Roman" w:eastAsia="Times New Roman" w:hAnsi="Times New Roman" w:cs="Times New Roman"/>
                <w:sz w:val="24"/>
                <w:szCs w:val="24"/>
                <w:lang w:val="uk-UA" w:eastAsia="ru-RU"/>
              </w:rPr>
              <w:t xml:space="preserve"> систем багатоквартирного будинку, що забезпечують надання відповідної комунальної послуги, а також управителя або посадової особи чи працівника об'єднання співвласників багатоквартирного будинку, якщо управління багатоквартирним будинком здійснюється відповідно управителем або об'єднанням співвласників багатоквартирного будинку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другого </w:t>
            </w:r>
            <w:r w:rsidRPr="00406E83">
              <w:rPr>
                <w:rFonts w:ascii="Times New Roman" w:eastAsia="Times New Roman" w:hAnsi="Times New Roman" w:cs="Times New Roman"/>
                <w:sz w:val="24"/>
                <w:szCs w:val="24"/>
                <w:lang w:val="uk-UA" w:eastAsia="ru-RU"/>
              </w:rPr>
              <w:t>частини четвертої статті 26 ЗУ 2189-VIII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Надання послуги з постачання гарячої води відновлено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пункт 51 ПКМУ 1182</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зв'язку з цим пункти 146 - 185 вважати пунктами 222 - 261 відповідно;</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пункт 259 виключити.</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зв'язку з цим пункти 260 і 261 вважати пунктами 259 і 260 відповідно;</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доповнити цей Перелік новим розділом такого змісту:</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9"/>
        <w:gridCol w:w="2726"/>
        <w:gridCol w:w="1207"/>
        <w:gridCol w:w="938"/>
        <w:gridCol w:w="581"/>
        <w:gridCol w:w="581"/>
        <w:gridCol w:w="581"/>
        <w:gridCol w:w="1676"/>
      </w:tblGrid>
      <w:tr w:rsidR="00E26ED0" w:rsidRPr="00E26ED0" w:rsidTr="00E26ED0">
        <w:trPr>
          <w:tblCellSpacing w:w="22"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сфері роздрібної торгівлі нафтопродуктами</w:t>
            </w:r>
          </w:p>
        </w:tc>
      </w:tr>
      <w:tr w:rsidR="00E26ED0" w:rsidRPr="00E26ED0" w:rsidTr="00E26ED0">
        <w:trPr>
          <w:tblCellSpacing w:w="22"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 фасаді автозаправної станції, </w:t>
            </w:r>
            <w:proofErr w:type="spellStart"/>
            <w:r w:rsidRPr="00E26ED0">
              <w:rPr>
                <w:rFonts w:ascii="Times New Roman" w:eastAsia="Times New Roman" w:hAnsi="Times New Roman" w:cs="Times New Roman"/>
                <w:sz w:val="24"/>
                <w:szCs w:val="24"/>
                <w:lang w:val="uk-UA" w:eastAsia="ru-RU"/>
              </w:rPr>
              <w:t>автогазозаправної</w:t>
            </w:r>
            <w:proofErr w:type="spellEnd"/>
            <w:r w:rsidRPr="00E26ED0">
              <w:rPr>
                <w:rFonts w:ascii="Times New Roman" w:eastAsia="Times New Roman" w:hAnsi="Times New Roman" w:cs="Times New Roman"/>
                <w:sz w:val="24"/>
                <w:szCs w:val="24"/>
                <w:lang w:val="uk-UA" w:eastAsia="ru-RU"/>
              </w:rPr>
              <w:t xml:space="preserve"> станції, </w:t>
            </w:r>
            <w:proofErr w:type="spellStart"/>
            <w:r w:rsidRPr="00E26ED0">
              <w:rPr>
                <w:rFonts w:ascii="Times New Roman" w:eastAsia="Times New Roman" w:hAnsi="Times New Roman" w:cs="Times New Roman"/>
                <w:sz w:val="24"/>
                <w:szCs w:val="24"/>
                <w:lang w:val="uk-UA" w:eastAsia="ru-RU"/>
              </w:rPr>
              <w:t>автогазозаправного</w:t>
            </w:r>
            <w:proofErr w:type="spellEnd"/>
            <w:r w:rsidRPr="00E26ED0">
              <w:rPr>
                <w:rFonts w:ascii="Times New Roman" w:eastAsia="Times New Roman" w:hAnsi="Times New Roman" w:cs="Times New Roman"/>
                <w:sz w:val="24"/>
                <w:szCs w:val="24"/>
                <w:lang w:val="uk-UA" w:eastAsia="ru-RU"/>
              </w:rPr>
              <w:t xml:space="preserve"> пункту, пункту продажу нафтопродуктів вивіска із зазначенням найменування суб'єкта господарювання та/або власника або уповноваженого ним органу розміщена</w:t>
            </w:r>
          </w:p>
        </w:tc>
        <w:tc>
          <w:tcPr>
            <w:tcW w:w="6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6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третя статті 17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 видному місці інформація про режим роботи, а також інформація про місце розташування найближчих автозаправних станцій, </w:t>
            </w:r>
            <w:proofErr w:type="spellStart"/>
            <w:r w:rsidRPr="00E26ED0">
              <w:rPr>
                <w:rFonts w:ascii="Times New Roman" w:eastAsia="Times New Roman" w:hAnsi="Times New Roman" w:cs="Times New Roman"/>
                <w:sz w:val="24"/>
                <w:szCs w:val="24"/>
                <w:lang w:val="uk-UA" w:eastAsia="ru-RU"/>
              </w:rPr>
              <w:t>автогазозаправних</w:t>
            </w:r>
            <w:proofErr w:type="spellEnd"/>
            <w:r w:rsidRPr="00E26ED0">
              <w:rPr>
                <w:rFonts w:ascii="Times New Roman" w:eastAsia="Times New Roman" w:hAnsi="Times New Roman" w:cs="Times New Roman"/>
                <w:sz w:val="24"/>
                <w:szCs w:val="24"/>
                <w:lang w:val="uk-UA" w:eastAsia="ru-RU"/>
              </w:rPr>
              <w:t xml:space="preserve"> станцій, </w:t>
            </w:r>
            <w:proofErr w:type="spellStart"/>
            <w:r w:rsidRPr="00E26ED0">
              <w:rPr>
                <w:rFonts w:ascii="Times New Roman" w:eastAsia="Times New Roman" w:hAnsi="Times New Roman" w:cs="Times New Roman"/>
                <w:sz w:val="24"/>
                <w:szCs w:val="24"/>
                <w:lang w:val="uk-UA" w:eastAsia="ru-RU"/>
              </w:rPr>
              <w:t>автогазозаправних</w:t>
            </w:r>
            <w:proofErr w:type="spellEnd"/>
            <w:r w:rsidRPr="00E26ED0">
              <w:rPr>
                <w:rFonts w:ascii="Times New Roman" w:eastAsia="Times New Roman" w:hAnsi="Times New Roman" w:cs="Times New Roman"/>
                <w:sz w:val="24"/>
                <w:szCs w:val="24"/>
                <w:lang w:val="uk-UA" w:eastAsia="ru-RU"/>
              </w:rPr>
              <w:t xml:space="preserve"> пунктів розміщена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6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третя статті 17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 автозаправній станції, </w:t>
            </w:r>
            <w:proofErr w:type="spellStart"/>
            <w:r w:rsidRPr="00E26ED0">
              <w:rPr>
                <w:rFonts w:ascii="Times New Roman" w:eastAsia="Times New Roman" w:hAnsi="Times New Roman" w:cs="Times New Roman"/>
                <w:sz w:val="24"/>
                <w:szCs w:val="24"/>
                <w:lang w:val="uk-UA" w:eastAsia="ru-RU"/>
              </w:rPr>
              <w:t>автогазозаправній</w:t>
            </w:r>
            <w:proofErr w:type="spellEnd"/>
            <w:r w:rsidRPr="00E26ED0">
              <w:rPr>
                <w:rFonts w:ascii="Times New Roman" w:eastAsia="Times New Roman" w:hAnsi="Times New Roman" w:cs="Times New Roman"/>
                <w:sz w:val="24"/>
                <w:szCs w:val="24"/>
                <w:lang w:val="uk-UA" w:eastAsia="ru-RU"/>
              </w:rPr>
              <w:t xml:space="preserve"> станції, в </w:t>
            </w:r>
            <w:proofErr w:type="spellStart"/>
            <w:r w:rsidRPr="00E26ED0">
              <w:rPr>
                <w:rFonts w:ascii="Times New Roman" w:eastAsia="Times New Roman" w:hAnsi="Times New Roman" w:cs="Times New Roman"/>
                <w:sz w:val="24"/>
                <w:szCs w:val="24"/>
                <w:lang w:val="uk-UA" w:eastAsia="ru-RU"/>
              </w:rPr>
              <w:t>автогазозаправному</w:t>
            </w:r>
            <w:proofErr w:type="spellEnd"/>
            <w:r w:rsidRPr="00E26ED0">
              <w:rPr>
                <w:rFonts w:ascii="Times New Roman" w:eastAsia="Times New Roman" w:hAnsi="Times New Roman" w:cs="Times New Roman"/>
                <w:sz w:val="24"/>
                <w:szCs w:val="24"/>
                <w:lang w:val="uk-UA" w:eastAsia="ru-RU"/>
              </w:rPr>
              <w:t xml:space="preserve"> пункті, пункті продажу нафтопродуктів на видному та доступному для споживача місці наявний куточок покупця, в якому розміщено: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6 ПКМУ 1442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263.1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інформацію про найменування власника або уповноваженого ним органу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6 ПКМУ 1442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263.2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місцезнаходження і номери телефонів органів, що забезпечують захист прав споживачів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6 ПКМУ 1442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264</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 інформаційному табло, яке встановлюється на в'їзді та біля оператора автозаправної станції, </w:t>
            </w:r>
            <w:proofErr w:type="spellStart"/>
            <w:r w:rsidRPr="00E26ED0">
              <w:rPr>
                <w:rFonts w:ascii="Times New Roman" w:eastAsia="Times New Roman" w:hAnsi="Times New Roman" w:cs="Times New Roman"/>
                <w:sz w:val="24"/>
                <w:szCs w:val="24"/>
                <w:lang w:val="uk-UA" w:eastAsia="ru-RU"/>
              </w:rPr>
              <w:t>автогазозаправної</w:t>
            </w:r>
            <w:proofErr w:type="spellEnd"/>
            <w:r w:rsidRPr="00E26ED0">
              <w:rPr>
                <w:rFonts w:ascii="Times New Roman" w:eastAsia="Times New Roman" w:hAnsi="Times New Roman" w:cs="Times New Roman"/>
                <w:sz w:val="24"/>
                <w:szCs w:val="24"/>
                <w:lang w:val="uk-UA" w:eastAsia="ru-RU"/>
              </w:rPr>
              <w:t xml:space="preserve"> станції, </w:t>
            </w:r>
            <w:proofErr w:type="spellStart"/>
            <w:r w:rsidRPr="00E26ED0">
              <w:rPr>
                <w:rFonts w:ascii="Times New Roman" w:eastAsia="Times New Roman" w:hAnsi="Times New Roman" w:cs="Times New Roman"/>
                <w:sz w:val="24"/>
                <w:szCs w:val="24"/>
                <w:lang w:val="uk-UA" w:eastAsia="ru-RU"/>
              </w:rPr>
              <w:t>автогазозаправного</w:t>
            </w:r>
            <w:proofErr w:type="spellEnd"/>
            <w:r w:rsidRPr="00E26ED0">
              <w:rPr>
                <w:rFonts w:ascii="Times New Roman" w:eastAsia="Times New Roman" w:hAnsi="Times New Roman" w:cs="Times New Roman"/>
                <w:sz w:val="24"/>
                <w:szCs w:val="24"/>
                <w:lang w:val="uk-UA" w:eastAsia="ru-RU"/>
              </w:rPr>
              <w:t xml:space="preserve"> пункту зазначені відомості про роздрібні ціни, марки та види нафтопродуктів, що реалізуються на автозаправних станціях, </w:t>
            </w:r>
            <w:proofErr w:type="spellStart"/>
            <w:r w:rsidRPr="00E26ED0">
              <w:rPr>
                <w:rFonts w:ascii="Times New Roman" w:eastAsia="Times New Roman" w:hAnsi="Times New Roman" w:cs="Times New Roman"/>
                <w:sz w:val="24"/>
                <w:szCs w:val="24"/>
                <w:lang w:val="uk-UA" w:eastAsia="ru-RU"/>
              </w:rPr>
              <w:t>автогазозаправних</w:t>
            </w:r>
            <w:proofErr w:type="spellEnd"/>
            <w:r w:rsidRPr="00E26ED0">
              <w:rPr>
                <w:rFonts w:ascii="Times New Roman" w:eastAsia="Times New Roman" w:hAnsi="Times New Roman" w:cs="Times New Roman"/>
                <w:sz w:val="24"/>
                <w:szCs w:val="24"/>
                <w:lang w:val="uk-UA" w:eastAsia="ru-RU"/>
              </w:rPr>
              <w:t xml:space="preserve"> станціях, в </w:t>
            </w:r>
            <w:proofErr w:type="spellStart"/>
            <w:r w:rsidRPr="00E26ED0">
              <w:rPr>
                <w:rFonts w:ascii="Times New Roman" w:eastAsia="Times New Roman" w:hAnsi="Times New Roman" w:cs="Times New Roman"/>
                <w:sz w:val="24"/>
                <w:szCs w:val="24"/>
                <w:lang w:val="uk-UA" w:eastAsia="ru-RU"/>
              </w:rPr>
              <w:t>автогазозаправних</w:t>
            </w:r>
            <w:proofErr w:type="spellEnd"/>
            <w:r w:rsidRPr="00E26ED0">
              <w:rPr>
                <w:rFonts w:ascii="Times New Roman" w:eastAsia="Times New Roman" w:hAnsi="Times New Roman" w:cs="Times New Roman"/>
                <w:sz w:val="24"/>
                <w:szCs w:val="24"/>
                <w:lang w:val="uk-UA" w:eastAsia="ru-RU"/>
              </w:rPr>
              <w:t xml:space="preserve"> пунктах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7 ПКМУ 1442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Усі зразки супутніх товарів та нафтопродуктів у дрібній розфасовці виставлені в асортименті, наявному у суб'єкта господарювання, із зазначенням цін у порядку, установленому законодавством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7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частини перша - третя статті 15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Суб'єкт господарювання, що здійснює торгівлю нафтопродуктами, надав споживачеві необхідну, доступну, достовірну та своєчасну інформацію про нафтопродукти, а також на вимогу споживача - копію документа про якість (паспорт якості) палива та копію декларації про відповідність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перший </w:t>
            </w:r>
            <w:r w:rsidRPr="00406E83">
              <w:rPr>
                <w:rFonts w:ascii="Times New Roman" w:eastAsia="Times New Roman" w:hAnsi="Times New Roman" w:cs="Times New Roman"/>
                <w:sz w:val="24"/>
                <w:szCs w:val="24"/>
                <w:lang w:val="uk-UA" w:eastAsia="ru-RU"/>
              </w:rPr>
              <w:t>пункту 8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друга статті 6 ЗУ 1023-XII</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15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267</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Суб'єкт господарювання поінформував споживача про можливість виникнення небезпеки для життя, здоров'я споживача та його майна, навколишнього природного середовища у разі порушення правил пожежної та екологічної безпеки під час поводження з нафтопродуктами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дванадцятий </w:t>
            </w:r>
            <w:r w:rsidRPr="00406E83">
              <w:rPr>
                <w:rFonts w:ascii="Times New Roman" w:eastAsia="Times New Roman" w:hAnsi="Times New Roman" w:cs="Times New Roman"/>
                <w:sz w:val="24"/>
                <w:szCs w:val="24"/>
                <w:lang w:val="uk-UA" w:eastAsia="ru-RU"/>
              </w:rPr>
              <w:t>пункту 8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r>
            <w:r w:rsidRPr="00406E83">
              <w:rPr>
                <w:rFonts w:ascii="Times New Roman" w:eastAsia="Times New Roman" w:hAnsi="Times New Roman" w:cs="Times New Roman"/>
                <w:sz w:val="24"/>
                <w:szCs w:val="24"/>
                <w:lang w:val="uk-UA" w:eastAsia="ru-RU"/>
              </w:rPr>
              <w:t>частина перша статті 15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Розрахунки за реалізовані нафтопродукти здійснюються готівкою та/або у безготівковій формі (із використанням електронних платіжних засобів, паливних карток, талонів, відомостей на відпуск пального тощо) в установленому законодавством порядку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w:t>
            </w:r>
            <w:r w:rsidRPr="00406E83">
              <w:rPr>
                <w:rFonts w:ascii="Times New Roman" w:eastAsia="Times New Roman" w:hAnsi="Times New Roman" w:cs="Times New Roman"/>
                <w:sz w:val="24"/>
                <w:szCs w:val="24"/>
                <w:lang w:val="uk-UA" w:eastAsia="ru-RU"/>
              </w:rPr>
              <w:t>пункту 9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 перший </w:t>
            </w:r>
            <w:r w:rsidRPr="00406E83">
              <w:rPr>
                <w:rFonts w:ascii="Times New Roman" w:eastAsia="Times New Roman" w:hAnsi="Times New Roman" w:cs="Times New Roman"/>
                <w:sz w:val="24"/>
                <w:szCs w:val="24"/>
                <w:lang w:val="uk-UA" w:eastAsia="ru-RU"/>
              </w:rPr>
              <w:t>частини другої статті 17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Разом з продукцією споживачеві надано розрахунковий документ установленої форми на повну суму проведеної операції, який підтверджує факт купівлі товару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друге речення </w:t>
            </w:r>
            <w:r w:rsidRPr="00406E83">
              <w:rPr>
                <w:rFonts w:ascii="Times New Roman" w:eastAsia="Times New Roman" w:hAnsi="Times New Roman" w:cs="Times New Roman"/>
                <w:sz w:val="24"/>
                <w:szCs w:val="24"/>
                <w:lang w:val="uk-UA" w:eastAsia="ru-RU"/>
              </w:rPr>
              <w:t>пункту 9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абзаци другий, третій </w:t>
            </w:r>
            <w:r w:rsidRPr="00406E83">
              <w:rPr>
                <w:rFonts w:ascii="Times New Roman" w:eastAsia="Times New Roman" w:hAnsi="Times New Roman" w:cs="Times New Roman"/>
                <w:sz w:val="24"/>
                <w:szCs w:val="24"/>
                <w:lang w:val="uk-UA" w:eastAsia="ru-RU"/>
              </w:rPr>
              <w:t>частини одинадцятої статті 8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Нафтопродукти (крім газу нафтового скрапленого) в тару </w:t>
            </w:r>
            <w:r w:rsidRPr="00E26ED0">
              <w:rPr>
                <w:rFonts w:ascii="Times New Roman" w:eastAsia="Times New Roman" w:hAnsi="Times New Roman" w:cs="Times New Roman"/>
                <w:sz w:val="24"/>
                <w:szCs w:val="24"/>
                <w:lang w:val="uk-UA" w:eastAsia="ru-RU"/>
              </w:rPr>
              <w:lastRenderedPageBreak/>
              <w:t>споживача відпущено, зокрема у металеві каністри та каністри з полімерних матеріалів, які призначені для зберігання нафтопродуктів і на яких нанесене відповідне маркування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другий </w:t>
            </w:r>
            <w:r w:rsidRPr="00406E83">
              <w:rPr>
                <w:rFonts w:ascii="Times New Roman" w:eastAsia="Times New Roman" w:hAnsi="Times New Roman" w:cs="Times New Roman"/>
                <w:sz w:val="24"/>
                <w:szCs w:val="24"/>
                <w:lang w:val="uk-UA" w:eastAsia="ru-RU"/>
              </w:rPr>
              <w:t>пункту 14 ПКМУ 1442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Відпуск пального в скляну тару не проводиться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абзац третій </w:t>
            </w:r>
            <w:r w:rsidRPr="00406E83">
              <w:rPr>
                <w:rFonts w:ascii="Times New Roman" w:eastAsia="Times New Roman" w:hAnsi="Times New Roman" w:cs="Times New Roman"/>
                <w:sz w:val="24"/>
                <w:szCs w:val="24"/>
                <w:lang w:val="uk-UA" w:eastAsia="ru-RU"/>
              </w:rPr>
              <w:t>пункту 14 ПКМУ 1442</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Якщо у споживача виникають сумніви щодо точності вимірювань колонкою об'єму дози під час відпуску нафтопродуктів, на його вимогу оператор автозаправної станції, </w:t>
            </w:r>
            <w:proofErr w:type="spellStart"/>
            <w:r w:rsidRPr="00E26ED0">
              <w:rPr>
                <w:rFonts w:ascii="Times New Roman" w:eastAsia="Times New Roman" w:hAnsi="Times New Roman" w:cs="Times New Roman"/>
                <w:sz w:val="24"/>
                <w:szCs w:val="24"/>
                <w:lang w:val="uk-UA" w:eastAsia="ru-RU"/>
              </w:rPr>
              <w:t>автогазозаправної</w:t>
            </w:r>
            <w:proofErr w:type="spellEnd"/>
            <w:r w:rsidRPr="00E26ED0">
              <w:rPr>
                <w:rFonts w:ascii="Times New Roman" w:eastAsia="Times New Roman" w:hAnsi="Times New Roman" w:cs="Times New Roman"/>
                <w:sz w:val="24"/>
                <w:szCs w:val="24"/>
                <w:lang w:val="uk-UA" w:eastAsia="ru-RU"/>
              </w:rPr>
              <w:t xml:space="preserve"> станції, </w:t>
            </w:r>
            <w:proofErr w:type="spellStart"/>
            <w:r w:rsidRPr="00E26ED0">
              <w:rPr>
                <w:rFonts w:ascii="Times New Roman" w:eastAsia="Times New Roman" w:hAnsi="Times New Roman" w:cs="Times New Roman"/>
                <w:sz w:val="24"/>
                <w:szCs w:val="24"/>
                <w:lang w:val="uk-UA" w:eastAsia="ru-RU"/>
              </w:rPr>
              <w:t>автогазозаправного</w:t>
            </w:r>
            <w:proofErr w:type="spellEnd"/>
            <w:r w:rsidRPr="00E26ED0">
              <w:rPr>
                <w:rFonts w:ascii="Times New Roman" w:eastAsia="Times New Roman" w:hAnsi="Times New Roman" w:cs="Times New Roman"/>
                <w:sz w:val="24"/>
                <w:szCs w:val="24"/>
                <w:lang w:val="uk-UA" w:eastAsia="ru-RU"/>
              </w:rPr>
              <w:t xml:space="preserve"> пункту негайно проводить контроль точності під час відпуску дози за допомогою еталонного мірника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третього </w:t>
            </w:r>
            <w:r w:rsidRPr="00406E83">
              <w:rPr>
                <w:rFonts w:ascii="Times New Roman" w:eastAsia="Times New Roman" w:hAnsi="Times New Roman" w:cs="Times New Roman"/>
                <w:sz w:val="24"/>
                <w:szCs w:val="24"/>
                <w:lang w:val="uk-UA" w:eastAsia="ru-RU"/>
              </w:rPr>
              <w:t>пункту 16 ПКМУ 1442</w:t>
            </w:r>
            <w:r w:rsidRPr="00E26ED0">
              <w:rPr>
                <w:rFonts w:ascii="Times New Roman" w:eastAsia="Times New Roman" w:hAnsi="Times New Roman" w:cs="Times New Roman"/>
                <w:sz w:val="24"/>
                <w:szCs w:val="24"/>
                <w:lang w:val="uk-UA" w:eastAsia="ru-RU"/>
              </w:rPr>
              <w:t>;</w:t>
            </w:r>
            <w:r w:rsidRPr="00E26ED0">
              <w:rPr>
                <w:rFonts w:ascii="Times New Roman" w:eastAsia="Times New Roman" w:hAnsi="Times New Roman" w:cs="Times New Roman"/>
                <w:sz w:val="24"/>
                <w:szCs w:val="24"/>
                <w:lang w:val="uk-UA" w:eastAsia="ru-RU"/>
              </w:rPr>
              <w:br/>
              <w:t xml:space="preserve">перше речення абзацу першого </w:t>
            </w:r>
            <w:r w:rsidRPr="00406E83">
              <w:rPr>
                <w:rFonts w:ascii="Times New Roman" w:eastAsia="Times New Roman" w:hAnsi="Times New Roman" w:cs="Times New Roman"/>
                <w:sz w:val="24"/>
                <w:szCs w:val="24"/>
                <w:lang w:val="uk-UA" w:eastAsia="ru-RU"/>
              </w:rPr>
              <w:t>частини четвертої статті 17 ЗУ 1023-XII</w:t>
            </w:r>
          </w:p>
        </w:tc>
      </w:tr>
      <w:tr w:rsidR="00E26ED0" w:rsidRPr="00E26ED0" w:rsidTr="00E26ED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У разі виявлення недоливу споживачу відшкодовуються фактичні збитки, визначені за допомогою еталонного мірника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високий,</w:t>
            </w:r>
            <w:r w:rsidRPr="00E26ED0">
              <w:rPr>
                <w:rFonts w:ascii="Times New Roman" w:eastAsia="Times New Roman" w:hAnsi="Times New Roman" w:cs="Times New Roman"/>
                <w:sz w:val="24"/>
                <w:szCs w:val="24"/>
                <w:lang w:val="uk-UA" w:eastAsia="ru-RU"/>
              </w:rPr>
              <w:br/>
              <w:t>середній,</w:t>
            </w:r>
            <w:r w:rsidRPr="00E26ED0">
              <w:rPr>
                <w:rFonts w:ascii="Times New Roman" w:eastAsia="Times New Roman" w:hAnsi="Times New Roman" w:cs="Times New Roman"/>
                <w:sz w:val="24"/>
                <w:szCs w:val="24"/>
                <w:lang w:val="uk-UA" w:eastAsia="ru-RU"/>
              </w:rPr>
              <w:br/>
              <w:t>незначний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перше речення абзацу четвертого </w:t>
            </w:r>
            <w:r w:rsidRPr="00406E83">
              <w:rPr>
                <w:rFonts w:ascii="Times New Roman" w:eastAsia="Times New Roman" w:hAnsi="Times New Roman" w:cs="Times New Roman"/>
                <w:sz w:val="24"/>
                <w:szCs w:val="24"/>
                <w:lang w:val="uk-UA" w:eastAsia="ru-RU"/>
              </w:rPr>
              <w:t>пункту 16 ПКМУ 1442</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 Перелік нормативно-правових актів та нормативних документів, відповідно до яких складено перелік питань щодо проведення заходу державного нагляду (контролю), викласти в такій редакції:</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3"/>
        <w:gridCol w:w="2871"/>
        <w:gridCol w:w="2780"/>
        <w:gridCol w:w="2255"/>
      </w:tblGrid>
      <w:tr w:rsidR="00E26ED0" w:rsidRPr="00E26ED0" w:rsidTr="00E26ED0">
        <w:trPr>
          <w:tblCellSpacing w:w="22" w:type="dxa"/>
          <w:jc w:val="center"/>
        </w:trPr>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Порядковий номер</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Нормативно-правовий акт / нормативний документ</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Дата і номер державної реєстрації нормативно-правового </w:t>
            </w:r>
            <w:proofErr w:type="spellStart"/>
            <w:r w:rsidRPr="00E26ED0">
              <w:rPr>
                <w:rFonts w:ascii="Times New Roman" w:eastAsia="Times New Roman" w:hAnsi="Times New Roman" w:cs="Times New Roman"/>
                <w:sz w:val="24"/>
                <w:szCs w:val="24"/>
                <w:lang w:val="uk-UA" w:eastAsia="ru-RU"/>
              </w:rPr>
              <w:t>акта</w:t>
            </w:r>
            <w:proofErr w:type="spellEnd"/>
            <w:r w:rsidRPr="00E26ED0">
              <w:rPr>
                <w:rFonts w:ascii="Times New Roman" w:eastAsia="Times New Roman" w:hAnsi="Times New Roman" w:cs="Times New Roman"/>
                <w:sz w:val="24"/>
                <w:szCs w:val="24"/>
                <w:lang w:val="uk-UA" w:eastAsia="ru-RU"/>
              </w:rPr>
              <w:t xml:space="preserve"> в Мін'юсті</w:t>
            </w:r>
          </w:p>
        </w:tc>
      </w:tr>
      <w:tr w:rsidR="00E26ED0" w:rsidRPr="00E26ED0" w:rsidTr="00E26ED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after="0" w:line="240" w:lineRule="auto"/>
              <w:rPr>
                <w:rFonts w:ascii="Times New Roman" w:eastAsia="Times New Roman" w:hAnsi="Times New Roman" w:cs="Times New Roman"/>
                <w:sz w:val="24"/>
                <w:szCs w:val="24"/>
                <w:lang w:val="uk-UA" w:eastAsia="ru-RU"/>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найменування</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дата і номер</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lastRenderedPageBreak/>
              <w:t>1</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захист прав споживачів"</w:t>
            </w:r>
            <w:r w:rsidRPr="00E26ED0">
              <w:rPr>
                <w:rFonts w:ascii="Times New Roman" w:eastAsia="Times New Roman" w:hAnsi="Times New Roman" w:cs="Times New Roman"/>
                <w:sz w:val="24"/>
                <w:szCs w:val="24"/>
                <w:lang w:val="uk-UA" w:eastAsia="ru-RU"/>
              </w:rPr>
              <w:br/>
              <w:t>(ЗУ 1023-XII)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12 травня 1991 року N 1023-XII</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туризм"</w:t>
            </w:r>
            <w:r w:rsidRPr="00E26ED0">
              <w:rPr>
                <w:rFonts w:ascii="Times New Roman" w:eastAsia="Times New Roman" w:hAnsi="Times New Roman" w:cs="Times New Roman"/>
                <w:sz w:val="24"/>
                <w:szCs w:val="24"/>
                <w:lang w:val="uk-UA" w:eastAsia="ru-RU"/>
              </w:rPr>
              <w:br/>
              <w:t>(ЗУ 324/95-ВР)</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15 вересня 1995 року N 324/95-ВР</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3</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електронну комерцію"</w:t>
            </w:r>
            <w:r w:rsidRPr="00E26ED0">
              <w:rPr>
                <w:rFonts w:ascii="Times New Roman" w:eastAsia="Times New Roman" w:hAnsi="Times New Roman" w:cs="Times New Roman"/>
                <w:sz w:val="24"/>
                <w:szCs w:val="24"/>
                <w:lang w:val="uk-UA" w:eastAsia="ru-RU"/>
              </w:rPr>
              <w:br/>
              <w:t>(ЗУ 675-VIII)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03 вересня 2015 року N 675-VIII</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4</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комерційний облік теплової енергії та водопостачання"</w:t>
            </w:r>
            <w:r w:rsidRPr="00E26ED0">
              <w:rPr>
                <w:rFonts w:ascii="Times New Roman" w:eastAsia="Times New Roman" w:hAnsi="Times New Roman" w:cs="Times New Roman"/>
                <w:sz w:val="24"/>
                <w:szCs w:val="24"/>
                <w:lang w:val="uk-UA" w:eastAsia="ru-RU"/>
              </w:rPr>
              <w:br/>
              <w:t>(ЗУ 2119-VIII)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22 червня 2017 року N 2119-VIII</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5</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житлово-комунальні послуги"</w:t>
            </w:r>
            <w:r w:rsidRPr="00E26ED0">
              <w:rPr>
                <w:rFonts w:ascii="Times New Roman" w:eastAsia="Times New Roman" w:hAnsi="Times New Roman" w:cs="Times New Roman"/>
                <w:sz w:val="24"/>
                <w:szCs w:val="24"/>
                <w:lang w:val="uk-UA" w:eastAsia="ru-RU"/>
              </w:rPr>
              <w:br/>
              <w:t>(ЗУ 2189-VIII)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09 листопада 2017 року N 2189-VIII</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6</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обмеження обігу пластикових пакетів на території України"</w:t>
            </w:r>
            <w:r w:rsidRPr="00E26ED0">
              <w:rPr>
                <w:rFonts w:ascii="Times New Roman" w:eastAsia="Times New Roman" w:hAnsi="Times New Roman" w:cs="Times New Roman"/>
                <w:sz w:val="24"/>
                <w:szCs w:val="24"/>
                <w:lang w:val="uk-UA" w:eastAsia="ru-RU"/>
              </w:rPr>
              <w:br/>
              <w:t>(ЗУ 1489-IX)</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01 червня 2021 року N 1489-IX</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7</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Закон України "Про платіжні послуги"</w:t>
            </w:r>
            <w:r w:rsidRPr="00E26ED0">
              <w:rPr>
                <w:rFonts w:ascii="Times New Roman" w:eastAsia="Times New Roman" w:hAnsi="Times New Roman" w:cs="Times New Roman"/>
                <w:sz w:val="24"/>
                <w:szCs w:val="24"/>
                <w:lang w:val="uk-UA" w:eastAsia="ru-RU"/>
              </w:rPr>
              <w:br/>
              <w:t>(ЗУ 1591-IX)</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30 червня 2021 року N 1591-IX</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8</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надання послуг пасажирського автомобільного транспорту"</w:t>
            </w:r>
            <w:r w:rsidRPr="00E26ED0">
              <w:rPr>
                <w:rFonts w:ascii="Times New Roman" w:eastAsia="Times New Roman" w:hAnsi="Times New Roman" w:cs="Times New Roman"/>
                <w:sz w:val="24"/>
                <w:szCs w:val="24"/>
                <w:lang w:val="uk-UA" w:eastAsia="ru-RU"/>
              </w:rPr>
              <w:br/>
              <w:t>(ПКМУ 176)</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18 лютого 1997 року N 176</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9</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роздрібної торгівлі примірниками аудіовізуальних творів, фонограм, відеограм, комп'ютерних програм, баз даних"</w:t>
            </w:r>
            <w:r w:rsidRPr="00E26ED0">
              <w:rPr>
                <w:rFonts w:ascii="Times New Roman" w:eastAsia="Times New Roman" w:hAnsi="Times New Roman" w:cs="Times New Roman"/>
                <w:sz w:val="24"/>
                <w:szCs w:val="24"/>
                <w:lang w:val="uk-UA" w:eastAsia="ru-RU"/>
              </w:rPr>
              <w:br/>
              <w:t>(ПКМУ 1209)</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04 листопада 1997 року N 1209</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10</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Постанова Кабінету Міністрів України "Про затвердження Правил роздрібної торгівлі </w:t>
            </w:r>
            <w:r w:rsidRPr="00E26ED0">
              <w:rPr>
                <w:rFonts w:ascii="Times New Roman" w:eastAsia="Times New Roman" w:hAnsi="Times New Roman" w:cs="Times New Roman"/>
                <w:sz w:val="24"/>
                <w:szCs w:val="24"/>
                <w:lang w:val="uk-UA" w:eastAsia="ru-RU"/>
              </w:rPr>
              <w:lastRenderedPageBreak/>
              <w:t>нафтопродуктами"</w:t>
            </w:r>
            <w:r w:rsidRPr="00E26ED0">
              <w:rPr>
                <w:rFonts w:ascii="Times New Roman" w:eastAsia="Times New Roman" w:hAnsi="Times New Roman" w:cs="Times New Roman"/>
                <w:sz w:val="24"/>
                <w:szCs w:val="24"/>
                <w:lang w:val="uk-UA" w:eastAsia="ru-RU"/>
              </w:rPr>
              <w:br/>
              <w:t>(ПКМУ 1442)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lastRenderedPageBreak/>
              <w:t>від 20 грудня 1997 року N 1442</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11</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Постанова Кабінету Міністрів України "Про Правила торгівлі дорогоцінними металами (крім банківських металів) і дорогоцінним камінням, дорогоцінним камінням органогенного утворення та </w:t>
            </w:r>
            <w:proofErr w:type="spellStart"/>
            <w:r w:rsidRPr="00E26ED0">
              <w:rPr>
                <w:rFonts w:ascii="Times New Roman" w:eastAsia="Times New Roman" w:hAnsi="Times New Roman" w:cs="Times New Roman"/>
                <w:sz w:val="24"/>
                <w:szCs w:val="24"/>
                <w:lang w:val="uk-UA" w:eastAsia="ru-RU"/>
              </w:rPr>
              <w:t>напівдорогоцінним</w:t>
            </w:r>
            <w:proofErr w:type="spellEnd"/>
            <w:r w:rsidRPr="00E26ED0">
              <w:rPr>
                <w:rFonts w:ascii="Times New Roman" w:eastAsia="Times New Roman" w:hAnsi="Times New Roman" w:cs="Times New Roman"/>
                <w:sz w:val="24"/>
                <w:szCs w:val="24"/>
                <w:lang w:val="uk-UA" w:eastAsia="ru-RU"/>
              </w:rPr>
              <w:t xml:space="preserve"> камінням у сирому та обробленому вигляді і виробами з них, що належать суб'єктам господарювання на праві власності"</w:t>
            </w:r>
            <w:r w:rsidRPr="00E26ED0">
              <w:rPr>
                <w:rFonts w:ascii="Times New Roman" w:eastAsia="Times New Roman" w:hAnsi="Times New Roman" w:cs="Times New Roman"/>
                <w:sz w:val="24"/>
                <w:szCs w:val="24"/>
                <w:lang w:val="uk-UA" w:eastAsia="ru-RU"/>
              </w:rPr>
              <w:br/>
              <w:t>(ПКМУ 802)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04 червня 1998 року N 802</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12</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Порядку провадження торговельної діяльності та правил торговельного обслуговування на ринку споживчих товарів"</w:t>
            </w:r>
            <w:r w:rsidRPr="00E26ED0">
              <w:rPr>
                <w:rFonts w:ascii="Times New Roman" w:eastAsia="Times New Roman" w:hAnsi="Times New Roman" w:cs="Times New Roman"/>
                <w:sz w:val="24"/>
                <w:szCs w:val="24"/>
                <w:lang w:val="uk-UA" w:eastAsia="ru-RU"/>
              </w:rPr>
              <w:br/>
              <w:t>(ПКМУ 833)</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15 червня 2006 року N 833</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13</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надання та отримання телекомунікаційних послуг"</w:t>
            </w:r>
            <w:r w:rsidRPr="00E26ED0">
              <w:rPr>
                <w:rFonts w:ascii="Times New Roman" w:eastAsia="Times New Roman" w:hAnsi="Times New Roman" w:cs="Times New Roman"/>
                <w:sz w:val="24"/>
                <w:szCs w:val="24"/>
                <w:lang w:val="uk-UA" w:eastAsia="ru-RU"/>
              </w:rPr>
              <w:br/>
              <w:t>(ПКМУ 295)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11 квітня 2012 року N 295</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14</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r w:rsidRPr="00E26ED0">
              <w:rPr>
                <w:rFonts w:ascii="Times New Roman" w:eastAsia="Times New Roman" w:hAnsi="Times New Roman" w:cs="Times New Roman"/>
                <w:sz w:val="24"/>
                <w:szCs w:val="24"/>
                <w:lang w:val="uk-UA" w:eastAsia="ru-RU"/>
              </w:rPr>
              <w:br/>
              <w:t>(ПКМУ 712)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05 вересня 2018 року N 712</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15</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Постанова Кабінету Міністрів України "Про затвердження Порядку проведення перевірки </w:t>
            </w:r>
            <w:r w:rsidRPr="00E26ED0">
              <w:rPr>
                <w:rFonts w:ascii="Times New Roman" w:eastAsia="Times New Roman" w:hAnsi="Times New Roman" w:cs="Times New Roman"/>
                <w:sz w:val="24"/>
                <w:szCs w:val="24"/>
                <w:lang w:val="uk-UA" w:eastAsia="ru-RU"/>
              </w:rPr>
              <w:lastRenderedPageBreak/>
              <w:t>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r w:rsidRPr="00E26ED0">
              <w:rPr>
                <w:rFonts w:ascii="Times New Roman" w:eastAsia="Times New Roman" w:hAnsi="Times New Roman" w:cs="Times New Roman"/>
                <w:sz w:val="24"/>
                <w:szCs w:val="24"/>
                <w:lang w:val="uk-UA" w:eastAsia="ru-RU"/>
              </w:rPr>
              <w:br/>
              <w:t>(ПКМУ 1145)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lastRenderedPageBreak/>
              <w:t>від 27 грудня 2018 року N 1145</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16</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Порядку здійснення перерахунку вартості послуги з управління багатоквартирним будинком за період її ненадання, надання невідповідної якості"</w:t>
            </w:r>
            <w:r w:rsidRPr="00E26ED0">
              <w:rPr>
                <w:rFonts w:ascii="Times New Roman" w:eastAsia="Times New Roman" w:hAnsi="Times New Roman" w:cs="Times New Roman"/>
                <w:sz w:val="24"/>
                <w:szCs w:val="24"/>
                <w:lang w:val="uk-UA" w:eastAsia="ru-RU"/>
              </w:rPr>
              <w:br/>
              <w:t>(ПКМУ 482)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05 червня 2019 року N 482</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w:t>
            </w:r>
            <w:r w:rsidRPr="00E26ED0">
              <w:rPr>
                <w:rFonts w:ascii="Times New Roman" w:eastAsia="Times New Roman" w:hAnsi="Times New Roman" w:cs="Times New Roman"/>
                <w:sz w:val="24"/>
                <w:szCs w:val="24"/>
                <w:lang w:val="uk-UA" w:eastAsia="ru-RU"/>
              </w:rPr>
              <w:br/>
              <w:t>(ПКМУ 690)</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05 липня 2019 року N 690</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18</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надання послуги з постачання теплової енергії і типових договорів про надання послуги з постачання теплової енергії"</w:t>
            </w:r>
            <w:r w:rsidRPr="00E26ED0">
              <w:rPr>
                <w:rFonts w:ascii="Times New Roman" w:eastAsia="Times New Roman" w:hAnsi="Times New Roman" w:cs="Times New Roman"/>
                <w:sz w:val="24"/>
                <w:szCs w:val="24"/>
                <w:lang w:val="uk-UA" w:eastAsia="ru-RU"/>
              </w:rPr>
              <w:br/>
              <w:t>(ПКМУ 830)</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21 серпня 2019 року N 830</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19</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Постанова Кабінету Міністрів України "Про затвердження Правил надання послуги з постачання гарячої води </w:t>
            </w:r>
            <w:r w:rsidRPr="00E26ED0">
              <w:rPr>
                <w:rFonts w:ascii="Times New Roman" w:eastAsia="Times New Roman" w:hAnsi="Times New Roman" w:cs="Times New Roman"/>
                <w:sz w:val="24"/>
                <w:szCs w:val="24"/>
                <w:lang w:val="uk-UA" w:eastAsia="ru-RU"/>
              </w:rPr>
              <w:lastRenderedPageBreak/>
              <w:t>та типових договорів про надання послуги з постачання гарячої води"</w:t>
            </w:r>
            <w:r w:rsidRPr="00E26ED0">
              <w:rPr>
                <w:rFonts w:ascii="Times New Roman" w:eastAsia="Times New Roman" w:hAnsi="Times New Roman" w:cs="Times New Roman"/>
                <w:sz w:val="24"/>
                <w:szCs w:val="24"/>
                <w:lang w:val="uk-UA" w:eastAsia="ru-RU"/>
              </w:rPr>
              <w:br/>
              <w:t>(ПКМУ 1182)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lastRenderedPageBreak/>
              <w:t>від 11 грудня 2019 року N 1182</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20</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Правил побутового обслуговування населення"</w:t>
            </w:r>
            <w:r w:rsidRPr="00E26ED0">
              <w:rPr>
                <w:rFonts w:ascii="Times New Roman" w:eastAsia="Times New Roman" w:hAnsi="Times New Roman" w:cs="Times New Roman"/>
                <w:sz w:val="24"/>
                <w:szCs w:val="24"/>
                <w:lang w:val="uk-UA" w:eastAsia="ru-RU"/>
              </w:rPr>
              <w:br/>
              <w:t>(ПКМУ 614)</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16 червня 2023 року N 614</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21</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Постанова Кабінету Міністрів України "Про затвердження Порядку гарантійного ремонту (обслуговування) або гарантійної заміни технічно складних побутових товарів"</w:t>
            </w:r>
            <w:r w:rsidRPr="00E26ED0">
              <w:rPr>
                <w:rFonts w:ascii="Times New Roman" w:eastAsia="Times New Roman" w:hAnsi="Times New Roman" w:cs="Times New Roman"/>
                <w:sz w:val="24"/>
                <w:szCs w:val="24"/>
                <w:lang w:val="uk-UA" w:eastAsia="ru-RU"/>
              </w:rPr>
              <w:br/>
              <w:t>(ПКМУ 1251)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28 листопада 2023 року N 1251</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22</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Наказ Державної туристичної адміністрації України "Про затвердження Правил користування готелями й аналогічними засобами розміщення та надання готельних послуг"</w:t>
            </w:r>
            <w:r w:rsidRPr="00E26ED0">
              <w:rPr>
                <w:rFonts w:ascii="Times New Roman" w:eastAsia="Times New Roman" w:hAnsi="Times New Roman" w:cs="Times New Roman"/>
                <w:sz w:val="24"/>
                <w:szCs w:val="24"/>
                <w:lang w:val="uk-UA" w:eastAsia="ru-RU"/>
              </w:rPr>
              <w:br/>
              <w:t>(НДТАУ 19)</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16 березня 2004 року N 19</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02 квітня 2004 року за N 413/9012</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23</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Наказ Державного комітету України з питань житлово-комунального господарства "Про затвердження Правил утримання жилих будинків та прибудинкових територій"</w:t>
            </w:r>
            <w:r w:rsidRPr="00E26ED0">
              <w:rPr>
                <w:rFonts w:ascii="Times New Roman" w:eastAsia="Times New Roman" w:hAnsi="Times New Roman" w:cs="Times New Roman"/>
                <w:sz w:val="24"/>
                <w:szCs w:val="24"/>
                <w:lang w:val="uk-UA" w:eastAsia="ru-RU"/>
              </w:rPr>
              <w:br/>
              <w:t>(НДКЖКГ 76)</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17 травня 2005 року N 76</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25 серпня 2005 року за N 927/11207</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24</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Наказ Міністерства економіки України "Про затвердження Правил роздрібної торгівлі непродовольчими товарами"</w:t>
            </w:r>
            <w:r w:rsidRPr="00E26ED0">
              <w:rPr>
                <w:rFonts w:ascii="Times New Roman" w:eastAsia="Times New Roman" w:hAnsi="Times New Roman" w:cs="Times New Roman"/>
                <w:sz w:val="24"/>
                <w:szCs w:val="24"/>
                <w:lang w:val="uk-UA" w:eastAsia="ru-RU"/>
              </w:rPr>
              <w:br/>
              <w:t>(НМЕУ 104)</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19 квітня 2007 року N 104</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08 листопада 2007 року за N 1257/14524</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25</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 xml:space="preserve">Наказ Міністерства інфраструктури України "Про затвердження Правил надання послуг з технічного </w:t>
            </w:r>
            <w:r w:rsidRPr="00E26ED0">
              <w:rPr>
                <w:rFonts w:ascii="Times New Roman" w:eastAsia="Times New Roman" w:hAnsi="Times New Roman" w:cs="Times New Roman"/>
                <w:sz w:val="24"/>
                <w:szCs w:val="24"/>
                <w:lang w:val="uk-UA" w:eastAsia="ru-RU"/>
              </w:rPr>
              <w:lastRenderedPageBreak/>
              <w:t>обслуговування і ремонту колісних транспортних засобів"</w:t>
            </w:r>
            <w:r w:rsidRPr="00E26ED0">
              <w:rPr>
                <w:rFonts w:ascii="Times New Roman" w:eastAsia="Times New Roman" w:hAnsi="Times New Roman" w:cs="Times New Roman"/>
                <w:sz w:val="24"/>
                <w:szCs w:val="24"/>
                <w:lang w:val="uk-UA" w:eastAsia="ru-RU"/>
              </w:rPr>
              <w:br/>
              <w:t>(НМІУ 615)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lastRenderedPageBreak/>
              <w:t>від 28 листопада 2014 року N 615</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17 грудня 2014 року за N 1609/26386</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Наказ Міністерства регіонального розвитку, будівництва та житлово-комунального господарства України "Про затвердження Порядку інформування споживачів про намір зміни цін/тарифів на комунальні послуги з обґрунтуванням такої необхідності"</w:t>
            </w:r>
            <w:r w:rsidRPr="00E26ED0">
              <w:rPr>
                <w:rFonts w:ascii="Times New Roman" w:eastAsia="Times New Roman" w:hAnsi="Times New Roman" w:cs="Times New Roman"/>
                <w:sz w:val="24"/>
                <w:szCs w:val="24"/>
                <w:lang w:val="uk-UA" w:eastAsia="ru-RU"/>
              </w:rPr>
              <w:br/>
              <w:t>(НМІН 130)</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05 червня 2018 року N 130</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26 червня 2018 року за N 753/32205</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27</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Наказ Міністерства регіонального розвитку, будівництва та житлово-комунального господарства України "Про затвердження Методики розподілу між споживачами обсягів спожитих у будівлі комунальних послуг"</w:t>
            </w:r>
            <w:r w:rsidRPr="00E26ED0">
              <w:rPr>
                <w:rFonts w:ascii="Times New Roman" w:eastAsia="Times New Roman" w:hAnsi="Times New Roman" w:cs="Times New Roman"/>
                <w:sz w:val="24"/>
                <w:szCs w:val="24"/>
                <w:lang w:val="uk-UA" w:eastAsia="ru-RU"/>
              </w:rPr>
              <w:br/>
              <w:t>(НМІН 315)</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406E83">
              <w:rPr>
                <w:rFonts w:ascii="Times New Roman" w:eastAsia="Times New Roman" w:hAnsi="Times New Roman" w:cs="Times New Roman"/>
                <w:sz w:val="24"/>
                <w:szCs w:val="24"/>
                <w:lang w:val="uk-UA" w:eastAsia="ru-RU"/>
              </w:rPr>
              <w:t>від 22 листопада 2018 року N 315</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28 грудня 2018 року за N 1502/32954</w:t>
            </w:r>
          </w:p>
        </w:tc>
      </w:tr>
      <w:tr w:rsidR="00E26ED0" w:rsidRPr="00E26ED0" w:rsidTr="00E26ED0">
        <w:trPr>
          <w:tblCellSpacing w:w="22"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28</w:t>
            </w:r>
          </w:p>
        </w:tc>
        <w:tc>
          <w:tcPr>
            <w:tcW w:w="155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Національний стандарт України ДСТУ 4269:2003 "Послуги туристичні. Класифікація готелів" (наказ Державного комітету України з питань технічного регулювання та споживчої політики)</w:t>
            </w:r>
            <w:r w:rsidRPr="00E26ED0">
              <w:rPr>
                <w:rFonts w:ascii="Times New Roman" w:eastAsia="Times New Roman" w:hAnsi="Times New Roman" w:cs="Times New Roman"/>
                <w:sz w:val="24"/>
                <w:szCs w:val="24"/>
                <w:lang w:val="uk-UA" w:eastAsia="ru-RU"/>
              </w:rPr>
              <w:br/>
              <w:t>(ДСТУ 4269)</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від 23 грудня 2003 року N 225</w:t>
            </w:r>
          </w:p>
        </w:tc>
        <w:tc>
          <w:tcPr>
            <w:tcW w:w="1200" w:type="pct"/>
            <w:tcBorders>
              <w:top w:val="outset" w:sz="6" w:space="0" w:color="auto"/>
              <w:left w:val="outset" w:sz="6" w:space="0" w:color="auto"/>
              <w:bottom w:val="outset" w:sz="6" w:space="0" w:color="auto"/>
              <w:right w:val="outset" w:sz="6" w:space="0" w:color="auto"/>
            </w:tcBorders>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tc>
      </w:tr>
    </w:tbl>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sz w:val="24"/>
          <w:szCs w:val="24"/>
          <w:lang w:val="uk-UA" w:eastAsia="ru-RU"/>
        </w:rPr>
        <w:t>".</w:t>
      </w:r>
    </w:p>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E26ED0" w:rsidRPr="00E26ED0" w:rsidTr="00E26ED0">
        <w:trPr>
          <w:tblCellSpacing w:w="22" w:type="dxa"/>
        </w:trPr>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Директор департаменту регуляторної</w:t>
            </w:r>
            <w:r w:rsidRPr="00E26ED0">
              <w:rPr>
                <w:rFonts w:ascii="Times New Roman" w:eastAsia="Times New Roman" w:hAnsi="Times New Roman" w:cs="Times New Roman"/>
                <w:b/>
                <w:bCs/>
                <w:sz w:val="24"/>
                <w:szCs w:val="24"/>
                <w:lang w:val="uk-UA" w:eastAsia="ru-RU"/>
              </w:rPr>
              <w:br/>
              <w:t>політики та підприємництва</w:t>
            </w:r>
          </w:p>
        </w:tc>
        <w:tc>
          <w:tcPr>
            <w:tcW w:w="2500" w:type="pct"/>
            <w:vAlign w:val="center"/>
            <w:hideMark/>
          </w:tcPr>
          <w:p w:rsidR="00E26ED0" w:rsidRPr="00E26ED0" w:rsidRDefault="00E26ED0" w:rsidP="00E26ED0">
            <w:pPr>
              <w:spacing w:before="100" w:beforeAutospacing="1" w:after="100" w:afterAutospacing="1" w:line="240" w:lineRule="auto"/>
              <w:rPr>
                <w:rFonts w:ascii="Times New Roman" w:eastAsia="Times New Roman" w:hAnsi="Times New Roman" w:cs="Times New Roman"/>
                <w:sz w:val="24"/>
                <w:szCs w:val="24"/>
                <w:lang w:val="uk-UA" w:eastAsia="ru-RU"/>
              </w:rPr>
            </w:pPr>
            <w:r w:rsidRPr="00E26ED0">
              <w:rPr>
                <w:rFonts w:ascii="Times New Roman" w:eastAsia="Times New Roman" w:hAnsi="Times New Roman" w:cs="Times New Roman"/>
                <w:b/>
                <w:bCs/>
                <w:sz w:val="24"/>
                <w:szCs w:val="24"/>
                <w:lang w:val="uk-UA" w:eastAsia="ru-RU"/>
              </w:rPr>
              <w:t>Олександр ПАЛАЗОВ</w:t>
            </w:r>
          </w:p>
        </w:tc>
      </w:tr>
    </w:tbl>
    <w:p w:rsidR="00066F0A" w:rsidRPr="00406E83" w:rsidRDefault="00066F0A" w:rsidP="00E26ED0">
      <w:pPr>
        <w:rPr>
          <w:lang w:val="uk-UA"/>
        </w:rPr>
      </w:pPr>
      <w:bookmarkStart w:id="0" w:name="_GoBack"/>
      <w:bookmarkEnd w:id="0"/>
    </w:p>
    <w:sectPr w:rsidR="00066F0A" w:rsidRPr="00406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D0"/>
    <w:rsid w:val="00066F0A"/>
    <w:rsid w:val="00406E83"/>
    <w:rsid w:val="00632586"/>
    <w:rsid w:val="00782D7C"/>
    <w:rsid w:val="00A4640E"/>
    <w:rsid w:val="00E2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604E9-7034-4468-AA15-907907B1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26E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6E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26ED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6ED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8123">
      <w:bodyDiv w:val="1"/>
      <w:marLeft w:val="0"/>
      <w:marRight w:val="0"/>
      <w:marTop w:val="0"/>
      <w:marBottom w:val="0"/>
      <w:divBdr>
        <w:top w:val="none" w:sz="0" w:space="0" w:color="auto"/>
        <w:left w:val="none" w:sz="0" w:space="0" w:color="auto"/>
        <w:bottom w:val="none" w:sz="0" w:space="0" w:color="auto"/>
        <w:right w:val="none" w:sz="0" w:space="0" w:color="auto"/>
      </w:divBdr>
    </w:div>
    <w:div w:id="242418886">
      <w:bodyDiv w:val="1"/>
      <w:marLeft w:val="0"/>
      <w:marRight w:val="0"/>
      <w:marTop w:val="0"/>
      <w:marBottom w:val="0"/>
      <w:divBdr>
        <w:top w:val="none" w:sz="0" w:space="0" w:color="auto"/>
        <w:left w:val="none" w:sz="0" w:space="0" w:color="auto"/>
        <w:bottom w:val="none" w:sz="0" w:space="0" w:color="auto"/>
        <w:right w:val="none" w:sz="0" w:space="0" w:color="auto"/>
      </w:divBdr>
      <w:divsChild>
        <w:div w:id="1911766291">
          <w:marLeft w:val="0"/>
          <w:marRight w:val="0"/>
          <w:marTop w:val="0"/>
          <w:marBottom w:val="0"/>
          <w:divBdr>
            <w:top w:val="none" w:sz="0" w:space="0" w:color="auto"/>
            <w:left w:val="none" w:sz="0" w:space="0" w:color="auto"/>
            <w:bottom w:val="none" w:sz="0" w:space="0" w:color="auto"/>
            <w:right w:val="none" w:sz="0" w:space="0" w:color="auto"/>
          </w:divBdr>
        </w:div>
        <w:div w:id="573929216">
          <w:marLeft w:val="0"/>
          <w:marRight w:val="0"/>
          <w:marTop w:val="0"/>
          <w:marBottom w:val="0"/>
          <w:divBdr>
            <w:top w:val="none" w:sz="0" w:space="0" w:color="auto"/>
            <w:left w:val="none" w:sz="0" w:space="0" w:color="auto"/>
            <w:bottom w:val="none" w:sz="0" w:space="0" w:color="auto"/>
            <w:right w:val="none" w:sz="0" w:space="0" w:color="auto"/>
          </w:divBdr>
        </w:div>
        <w:div w:id="1175808510">
          <w:marLeft w:val="0"/>
          <w:marRight w:val="0"/>
          <w:marTop w:val="0"/>
          <w:marBottom w:val="0"/>
          <w:divBdr>
            <w:top w:val="none" w:sz="0" w:space="0" w:color="auto"/>
            <w:left w:val="none" w:sz="0" w:space="0" w:color="auto"/>
            <w:bottom w:val="none" w:sz="0" w:space="0" w:color="auto"/>
            <w:right w:val="none" w:sz="0" w:space="0" w:color="auto"/>
          </w:divBdr>
        </w:div>
        <w:div w:id="1279147111">
          <w:marLeft w:val="0"/>
          <w:marRight w:val="0"/>
          <w:marTop w:val="0"/>
          <w:marBottom w:val="0"/>
          <w:divBdr>
            <w:top w:val="none" w:sz="0" w:space="0" w:color="auto"/>
            <w:left w:val="none" w:sz="0" w:space="0" w:color="auto"/>
            <w:bottom w:val="none" w:sz="0" w:space="0" w:color="auto"/>
            <w:right w:val="none" w:sz="0" w:space="0" w:color="auto"/>
          </w:divBdr>
        </w:div>
        <w:div w:id="1132941956">
          <w:marLeft w:val="0"/>
          <w:marRight w:val="0"/>
          <w:marTop w:val="0"/>
          <w:marBottom w:val="0"/>
          <w:divBdr>
            <w:top w:val="none" w:sz="0" w:space="0" w:color="auto"/>
            <w:left w:val="none" w:sz="0" w:space="0" w:color="auto"/>
            <w:bottom w:val="none" w:sz="0" w:space="0" w:color="auto"/>
            <w:right w:val="none" w:sz="0" w:space="0" w:color="auto"/>
          </w:divBdr>
        </w:div>
        <w:div w:id="694230046">
          <w:marLeft w:val="0"/>
          <w:marRight w:val="0"/>
          <w:marTop w:val="0"/>
          <w:marBottom w:val="0"/>
          <w:divBdr>
            <w:top w:val="none" w:sz="0" w:space="0" w:color="auto"/>
            <w:left w:val="none" w:sz="0" w:space="0" w:color="auto"/>
            <w:bottom w:val="none" w:sz="0" w:space="0" w:color="auto"/>
            <w:right w:val="none" w:sz="0" w:space="0" w:color="auto"/>
          </w:divBdr>
        </w:div>
        <w:div w:id="1086268082">
          <w:marLeft w:val="0"/>
          <w:marRight w:val="0"/>
          <w:marTop w:val="0"/>
          <w:marBottom w:val="0"/>
          <w:divBdr>
            <w:top w:val="none" w:sz="0" w:space="0" w:color="auto"/>
            <w:left w:val="none" w:sz="0" w:space="0" w:color="auto"/>
            <w:bottom w:val="none" w:sz="0" w:space="0" w:color="auto"/>
            <w:right w:val="none" w:sz="0" w:space="0" w:color="auto"/>
          </w:divBdr>
        </w:div>
        <w:div w:id="534971043">
          <w:marLeft w:val="0"/>
          <w:marRight w:val="0"/>
          <w:marTop w:val="0"/>
          <w:marBottom w:val="0"/>
          <w:divBdr>
            <w:top w:val="none" w:sz="0" w:space="0" w:color="auto"/>
            <w:left w:val="none" w:sz="0" w:space="0" w:color="auto"/>
            <w:bottom w:val="none" w:sz="0" w:space="0" w:color="auto"/>
            <w:right w:val="none" w:sz="0" w:space="0" w:color="auto"/>
          </w:divBdr>
        </w:div>
        <w:div w:id="988483072">
          <w:marLeft w:val="0"/>
          <w:marRight w:val="0"/>
          <w:marTop w:val="0"/>
          <w:marBottom w:val="0"/>
          <w:divBdr>
            <w:top w:val="none" w:sz="0" w:space="0" w:color="auto"/>
            <w:left w:val="none" w:sz="0" w:space="0" w:color="auto"/>
            <w:bottom w:val="none" w:sz="0" w:space="0" w:color="auto"/>
            <w:right w:val="none" w:sz="0" w:space="0" w:color="auto"/>
          </w:divBdr>
        </w:div>
        <w:div w:id="800001729">
          <w:marLeft w:val="0"/>
          <w:marRight w:val="0"/>
          <w:marTop w:val="0"/>
          <w:marBottom w:val="0"/>
          <w:divBdr>
            <w:top w:val="none" w:sz="0" w:space="0" w:color="auto"/>
            <w:left w:val="none" w:sz="0" w:space="0" w:color="auto"/>
            <w:bottom w:val="none" w:sz="0" w:space="0" w:color="auto"/>
            <w:right w:val="none" w:sz="0" w:space="0" w:color="auto"/>
          </w:divBdr>
        </w:div>
        <w:div w:id="457576168">
          <w:marLeft w:val="0"/>
          <w:marRight w:val="0"/>
          <w:marTop w:val="0"/>
          <w:marBottom w:val="0"/>
          <w:divBdr>
            <w:top w:val="none" w:sz="0" w:space="0" w:color="auto"/>
            <w:left w:val="none" w:sz="0" w:space="0" w:color="auto"/>
            <w:bottom w:val="none" w:sz="0" w:space="0" w:color="auto"/>
            <w:right w:val="none" w:sz="0" w:space="0" w:color="auto"/>
          </w:divBdr>
        </w:div>
        <w:div w:id="1949658224">
          <w:marLeft w:val="0"/>
          <w:marRight w:val="0"/>
          <w:marTop w:val="0"/>
          <w:marBottom w:val="0"/>
          <w:divBdr>
            <w:top w:val="none" w:sz="0" w:space="0" w:color="auto"/>
            <w:left w:val="none" w:sz="0" w:space="0" w:color="auto"/>
            <w:bottom w:val="none" w:sz="0" w:space="0" w:color="auto"/>
            <w:right w:val="none" w:sz="0" w:space="0" w:color="auto"/>
          </w:divBdr>
        </w:div>
        <w:div w:id="205145131">
          <w:marLeft w:val="0"/>
          <w:marRight w:val="0"/>
          <w:marTop w:val="0"/>
          <w:marBottom w:val="0"/>
          <w:divBdr>
            <w:top w:val="none" w:sz="0" w:space="0" w:color="auto"/>
            <w:left w:val="none" w:sz="0" w:space="0" w:color="auto"/>
            <w:bottom w:val="none" w:sz="0" w:space="0" w:color="auto"/>
            <w:right w:val="none" w:sz="0" w:space="0" w:color="auto"/>
          </w:divBdr>
        </w:div>
        <w:div w:id="984971104">
          <w:marLeft w:val="0"/>
          <w:marRight w:val="0"/>
          <w:marTop w:val="0"/>
          <w:marBottom w:val="0"/>
          <w:divBdr>
            <w:top w:val="none" w:sz="0" w:space="0" w:color="auto"/>
            <w:left w:val="none" w:sz="0" w:space="0" w:color="auto"/>
            <w:bottom w:val="none" w:sz="0" w:space="0" w:color="auto"/>
            <w:right w:val="none" w:sz="0" w:space="0" w:color="auto"/>
          </w:divBdr>
        </w:div>
        <w:div w:id="1143231541">
          <w:marLeft w:val="0"/>
          <w:marRight w:val="0"/>
          <w:marTop w:val="0"/>
          <w:marBottom w:val="0"/>
          <w:divBdr>
            <w:top w:val="none" w:sz="0" w:space="0" w:color="auto"/>
            <w:left w:val="none" w:sz="0" w:space="0" w:color="auto"/>
            <w:bottom w:val="none" w:sz="0" w:space="0" w:color="auto"/>
            <w:right w:val="none" w:sz="0" w:space="0" w:color="auto"/>
          </w:divBdr>
        </w:div>
        <w:div w:id="651524572">
          <w:marLeft w:val="0"/>
          <w:marRight w:val="0"/>
          <w:marTop w:val="0"/>
          <w:marBottom w:val="0"/>
          <w:divBdr>
            <w:top w:val="none" w:sz="0" w:space="0" w:color="auto"/>
            <w:left w:val="none" w:sz="0" w:space="0" w:color="auto"/>
            <w:bottom w:val="none" w:sz="0" w:space="0" w:color="auto"/>
            <w:right w:val="none" w:sz="0" w:space="0" w:color="auto"/>
          </w:divBdr>
        </w:div>
        <w:div w:id="126625400">
          <w:marLeft w:val="0"/>
          <w:marRight w:val="0"/>
          <w:marTop w:val="0"/>
          <w:marBottom w:val="0"/>
          <w:divBdr>
            <w:top w:val="none" w:sz="0" w:space="0" w:color="auto"/>
            <w:left w:val="none" w:sz="0" w:space="0" w:color="auto"/>
            <w:bottom w:val="none" w:sz="0" w:space="0" w:color="auto"/>
            <w:right w:val="none" w:sz="0" w:space="0" w:color="auto"/>
          </w:divBdr>
        </w:div>
        <w:div w:id="1766851226">
          <w:marLeft w:val="0"/>
          <w:marRight w:val="0"/>
          <w:marTop w:val="0"/>
          <w:marBottom w:val="0"/>
          <w:divBdr>
            <w:top w:val="none" w:sz="0" w:space="0" w:color="auto"/>
            <w:left w:val="none" w:sz="0" w:space="0" w:color="auto"/>
            <w:bottom w:val="none" w:sz="0" w:space="0" w:color="auto"/>
            <w:right w:val="none" w:sz="0" w:space="0" w:color="auto"/>
          </w:divBdr>
        </w:div>
        <w:div w:id="1148322370">
          <w:marLeft w:val="0"/>
          <w:marRight w:val="0"/>
          <w:marTop w:val="0"/>
          <w:marBottom w:val="0"/>
          <w:divBdr>
            <w:top w:val="none" w:sz="0" w:space="0" w:color="auto"/>
            <w:left w:val="none" w:sz="0" w:space="0" w:color="auto"/>
            <w:bottom w:val="none" w:sz="0" w:space="0" w:color="auto"/>
            <w:right w:val="none" w:sz="0" w:space="0" w:color="auto"/>
          </w:divBdr>
        </w:div>
        <w:div w:id="1844977646">
          <w:marLeft w:val="0"/>
          <w:marRight w:val="0"/>
          <w:marTop w:val="0"/>
          <w:marBottom w:val="0"/>
          <w:divBdr>
            <w:top w:val="none" w:sz="0" w:space="0" w:color="auto"/>
            <w:left w:val="none" w:sz="0" w:space="0" w:color="auto"/>
            <w:bottom w:val="none" w:sz="0" w:space="0" w:color="auto"/>
            <w:right w:val="none" w:sz="0" w:space="0" w:color="auto"/>
          </w:divBdr>
          <w:divsChild>
            <w:div w:id="1001280174">
              <w:marLeft w:val="0"/>
              <w:marRight w:val="0"/>
              <w:marTop w:val="0"/>
              <w:marBottom w:val="0"/>
              <w:divBdr>
                <w:top w:val="none" w:sz="0" w:space="0" w:color="auto"/>
                <w:left w:val="none" w:sz="0" w:space="0" w:color="auto"/>
                <w:bottom w:val="none" w:sz="0" w:space="0" w:color="auto"/>
                <w:right w:val="none" w:sz="0" w:space="0" w:color="auto"/>
              </w:divBdr>
            </w:div>
          </w:divsChild>
        </w:div>
        <w:div w:id="1904637852">
          <w:marLeft w:val="0"/>
          <w:marRight w:val="0"/>
          <w:marTop w:val="0"/>
          <w:marBottom w:val="0"/>
          <w:divBdr>
            <w:top w:val="none" w:sz="0" w:space="0" w:color="auto"/>
            <w:left w:val="none" w:sz="0" w:space="0" w:color="auto"/>
            <w:bottom w:val="none" w:sz="0" w:space="0" w:color="auto"/>
            <w:right w:val="none" w:sz="0" w:space="0" w:color="auto"/>
          </w:divBdr>
        </w:div>
        <w:div w:id="883520797">
          <w:marLeft w:val="0"/>
          <w:marRight w:val="0"/>
          <w:marTop w:val="0"/>
          <w:marBottom w:val="0"/>
          <w:divBdr>
            <w:top w:val="none" w:sz="0" w:space="0" w:color="auto"/>
            <w:left w:val="none" w:sz="0" w:space="0" w:color="auto"/>
            <w:bottom w:val="none" w:sz="0" w:space="0" w:color="auto"/>
            <w:right w:val="none" w:sz="0" w:space="0" w:color="auto"/>
          </w:divBdr>
        </w:div>
        <w:div w:id="52388076">
          <w:marLeft w:val="0"/>
          <w:marRight w:val="0"/>
          <w:marTop w:val="0"/>
          <w:marBottom w:val="0"/>
          <w:divBdr>
            <w:top w:val="none" w:sz="0" w:space="0" w:color="auto"/>
            <w:left w:val="none" w:sz="0" w:space="0" w:color="auto"/>
            <w:bottom w:val="none" w:sz="0" w:space="0" w:color="auto"/>
            <w:right w:val="none" w:sz="0" w:space="0" w:color="auto"/>
          </w:divBdr>
        </w:div>
        <w:div w:id="614604804">
          <w:marLeft w:val="0"/>
          <w:marRight w:val="0"/>
          <w:marTop w:val="0"/>
          <w:marBottom w:val="0"/>
          <w:divBdr>
            <w:top w:val="none" w:sz="0" w:space="0" w:color="auto"/>
            <w:left w:val="none" w:sz="0" w:space="0" w:color="auto"/>
            <w:bottom w:val="none" w:sz="0" w:space="0" w:color="auto"/>
            <w:right w:val="none" w:sz="0" w:space="0" w:color="auto"/>
          </w:divBdr>
          <w:divsChild>
            <w:div w:id="98062045">
              <w:marLeft w:val="0"/>
              <w:marRight w:val="0"/>
              <w:marTop w:val="0"/>
              <w:marBottom w:val="0"/>
              <w:divBdr>
                <w:top w:val="none" w:sz="0" w:space="0" w:color="auto"/>
                <w:left w:val="none" w:sz="0" w:space="0" w:color="auto"/>
                <w:bottom w:val="none" w:sz="0" w:space="0" w:color="auto"/>
                <w:right w:val="none" w:sz="0" w:space="0" w:color="auto"/>
              </w:divBdr>
            </w:div>
          </w:divsChild>
        </w:div>
        <w:div w:id="1396276060">
          <w:marLeft w:val="0"/>
          <w:marRight w:val="0"/>
          <w:marTop w:val="0"/>
          <w:marBottom w:val="0"/>
          <w:divBdr>
            <w:top w:val="none" w:sz="0" w:space="0" w:color="auto"/>
            <w:left w:val="none" w:sz="0" w:space="0" w:color="auto"/>
            <w:bottom w:val="none" w:sz="0" w:space="0" w:color="auto"/>
            <w:right w:val="none" w:sz="0" w:space="0" w:color="auto"/>
          </w:divBdr>
        </w:div>
        <w:div w:id="820728397">
          <w:marLeft w:val="0"/>
          <w:marRight w:val="0"/>
          <w:marTop w:val="0"/>
          <w:marBottom w:val="0"/>
          <w:divBdr>
            <w:top w:val="none" w:sz="0" w:space="0" w:color="auto"/>
            <w:left w:val="none" w:sz="0" w:space="0" w:color="auto"/>
            <w:bottom w:val="none" w:sz="0" w:space="0" w:color="auto"/>
            <w:right w:val="none" w:sz="0" w:space="0" w:color="auto"/>
          </w:divBdr>
        </w:div>
        <w:div w:id="2004695593">
          <w:marLeft w:val="0"/>
          <w:marRight w:val="0"/>
          <w:marTop w:val="0"/>
          <w:marBottom w:val="0"/>
          <w:divBdr>
            <w:top w:val="none" w:sz="0" w:space="0" w:color="auto"/>
            <w:left w:val="none" w:sz="0" w:space="0" w:color="auto"/>
            <w:bottom w:val="none" w:sz="0" w:space="0" w:color="auto"/>
            <w:right w:val="none" w:sz="0" w:space="0" w:color="auto"/>
          </w:divBdr>
        </w:div>
        <w:div w:id="571356999">
          <w:marLeft w:val="0"/>
          <w:marRight w:val="0"/>
          <w:marTop w:val="0"/>
          <w:marBottom w:val="0"/>
          <w:divBdr>
            <w:top w:val="none" w:sz="0" w:space="0" w:color="auto"/>
            <w:left w:val="none" w:sz="0" w:space="0" w:color="auto"/>
            <w:bottom w:val="none" w:sz="0" w:space="0" w:color="auto"/>
            <w:right w:val="none" w:sz="0" w:space="0" w:color="auto"/>
          </w:divBdr>
          <w:divsChild>
            <w:div w:id="367989832">
              <w:marLeft w:val="0"/>
              <w:marRight w:val="0"/>
              <w:marTop w:val="0"/>
              <w:marBottom w:val="0"/>
              <w:divBdr>
                <w:top w:val="none" w:sz="0" w:space="0" w:color="auto"/>
                <w:left w:val="none" w:sz="0" w:space="0" w:color="auto"/>
                <w:bottom w:val="none" w:sz="0" w:space="0" w:color="auto"/>
                <w:right w:val="none" w:sz="0" w:space="0" w:color="auto"/>
              </w:divBdr>
            </w:div>
          </w:divsChild>
        </w:div>
        <w:div w:id="847719323">
          <w:marLeft w:val="0"/>
          <w:marRight w:val="0"/>
          <w:marTop w:val="0"/>
          <w:marBottom w:val="0"/>
          <w:divBdr>
            <w:top w:val="none" w:sz="0" w:space="0" w:color="auto"/>
            <w:left w:val="none" w:sz="0" w:space="0" w:color="auto"/>
            <w:bottom w:val="none" w:sz="0" w:space="0" w:color="auto"/>
            <w:right w:val="none" w:sz="0" w:space="0" w:color="auto"/>
          </w:divBdr>
        </w:div>
        <w:div w:id="1916427111">
          <w:marLeft w:val="0"/>
          <w:marRight w:val="0"/>
          <w:marTop w:val="0"/>
          <w:marBottom w:val="0"/>
          <w:divBdr>
            <w:top w:val="none" w:sz="0" w:space="0" w:color="auto"/>
            <w:left w:val="none" w:sz="0" w:space="0" w:color="auto"/>
            <w:bottom w:val="none" w:sz="0" w:space="0" w:color="auto"/>
            <w:right w:val="none" w:sz="0" w:space="0" w:color="auto"/>
          </w:divBdr>
        </w:div>
        <w:div w:id="799879554">
          <w:marLeft w:val="0"/>
          <w:marRight w:val="0"/>
          <w:marTop w:val="0"/>
          <w:marBottom w:val="0"/>
          <w:divBdr>
            <w:top w:val="none" w:sz="0" w:space="0" w:color="auto"/>
            <w:left w:val="none" w:sz="0" w:space="0" w:color="auto"/>
            <w:bottom w:val="none" w:sz="0" w:space="0" w:color="auto"/>
            <w:right w:val="none" w:sz="0" w:space="0" w:color="auto"/>
          </w:divBdr>
        </w:div>
        <w:div w:id="1866482724">
          <w:marLeft w:val="0"/>
          <w:marRight w:val="0"/>
          <w:marTop w:val="0"/>
          <w:marBottom w:val="0"/>
          <w:divBdr>
            <w:top w:val="none" w:sz="0" w:space="0" w:color="auto"/>
            <w:left w:val="none" w:sz="0" w:space="0" w:color="auto"/>
            <w:bottom w:val="none" w:sz="0" w:space="0" w:color="auto"/>
            <w:right w:val="none" w:sz="0" w:space="0" w:color="auto"/>
          </w:divBdr>
        </w:div>
        <w:div w:id="1847674460">
          <w:marLeft w:val="0"/>
          <w:marRight w:val="0"/>
          <w:marTop w:val="0"/>
          <w:marBottom w:val="0"/>
          <w:divBdr>
            <w:top w:val="none" w:sz="0" w:space="0" w:color="auto"/>
            <w:left w:val="none" w:sz="0" w:space="0" w:color="auto"/>
            <w:bottom w:val="none" w:sz="0" w:space="0" w:color="auto"/>
            <w:right w:val="none" w:sz="0" w:space="0" w:color="auto"/>
          </w:divBdr>
          <w:divsChild>
            <w:div w:id="1356037308">
              <w:marLeft w:val="0"/>
              <w:marRight w:val="0"/>
              <w:marTop w:val="0"/>
              <w:marBottom w:val="0"/>
              <w:divBdr>
                <w:top w:val="none" w:sz="0" w:space="0" w:color="auto"/>
                <w:left w:val="none" w:sz="0" w:space="0" w:color="auto"/>
                <w:bottom w:val="none" w:sz="0" w:space="0" w:color="auto"/>
                <w:right w:val="none" w:sz="0" w:space="0" w:color="auto"/>
              </w:divBdr>
            </w:div>
          </w:divsChild>
        </w:div>
        <w:div w:id="1727993055">
          <w:marLeft w:val="0"/>
          <w:marRight w:val="0"/>
          <w:marTop w:val="0"/>
          <w:marBottom w:val="0"/>
          <w:divBdr>
            <w:top w:val="none" w:sz="0" w:space="0" w:color="auto"/>
            <w:left w:val="none" w:sz="0" w:space="0" w:color="auto"/>
            <w:bottom w:val="none" w:sz="0" w:space="0" w:color="auto"/>
            <w:right w:val="none" w:sz="0" w:space="0" w:color="auto"/>
          </w:divBdr>
        </w:div>
        <w:div w:id="1140000259">
          <w:marLeft w:val="0"/>
          <w:marRight w:val="0"/>
          <w:marTop w:val="0"/>
          <w:marBottom w:val="0"/>
          <w:divBdr>
            <w:top w:val="none" w:sz="0" w:space="0" w:color="auto"/>
            <w:left w:val="none" w:sz="0" w:space="0" w:color="auto"/>
            <w:bottom w:val="none" w:sz="0" w:space="0" w:color="auto"/>
            <w:right w:val="none" w:sz="0" w:space="0" w:color="auto"/>
          </w:divBdr>
        </w:div>
        <w:div w:id="796752677">
          <w:marLeft w:val="0"/>
          <w:marRight w:val="0"/>
          <w:marTop w:val="0"/>
          <w:marBottom w:val="0"/>
          <w:divBdr>
            <w:top w:val="none" w:sz="0" w:space="0" w:color="auto"/>
            <w:left w:val="none" w:sz="0" w:space="0" w:color="auto"/>
            <w:bottom w:val="none" w:sz="0" w:space="0" w:color="auto"/>
            <w:right w:val="none" w:sz="0" w:space="0" w:color="auto"/>
          </w:divBdr>
        </w:div>
        <w:div w:id="1522236841">
          <w:marLeft w:val="0"/>
          <w:marRight w:val="0"/>
          <w:marTop w:val="0"/>
          <w:marBottom w:val="0"/>
          <w:divBdr>
            <w:top w:val="none" w:sz="0" w:space="0" w:color="auto"/>
            <w:left w:val="none" w:sz="0" w:space="0" w:color="auto"/>
            <w:bottom w:val="none" w:sz="0" w:space="0" w:color="auto"/>
            <w:right w:val="none" w:sz="0" w:space="0" w:color="auto"/>
          </w:divBdr>
          <w:divsChild>
            <w:div w:id="1711953655">
              <w:marLeft w:val="0"/>
              <w:marRight w:val="0"/>
              <w:marTop w:val="0"/>
              <w:marBottom w:val="0"/>
              <w:divBdr>
                <w:top w:val="none" w:sz="0" w:space="0" w:color="auto"/>
                <w:left w:val="none" w:sz="0" w:space="0" w:color="auto"/>
                <w:bottom w:val="none" w:sz="0" w:space="0" w:color="auto"/>
                <w:right w:val="none" w:sz="0" w:space="0" w:color="auto"/>
              </w:divBdr>
            </w:div>
          </w:divsChild>
        </w:div>
        <w:div w:id="1766532607">
          <w:marLeft w:val="0"/>
          <w:marRight w:val="0"/>
          <w:marTop w:val="0"/>
          <w:marBottom w:val="0"/>
          <w:divBdr>
            <w:top w:val="none" w:sz="0" w:space="0" w:color="auto"/>
            <w:left w:val="none" w:sz="0" w:space="0" w:color="auto"/>
            <w:bottom w:val="none" w:sz="0" w:space="0" w:color="auto"/>
            <w:right w:val="none" w:sz="0" w:space="0" w:color="auto"/>
          </w:divBdr>
        </w:div>
        <w:div w:id="1172987035">
          <w:marLeft w:val="0"/>
          <w:marRight w:val="0"/>
          <w:marTop w:val="0"/>
          <w:marBottom w:val="0"/>
          <w:divBdr>
            <w:top w:val="none" w:sz="0" w:space="0" w:color="auto"/>
            <w:left w:val="none" w:sz="0" w:space="0" w:color="auto"/>
            <w:bottom w:val="none" w:sz="0" w:space="0" w:color="auto"/>
            <w:right w:val="none" w:sz="0" w:space="0" w:color="auto"/>
          </w:divBdr>
        </w:div>
        <w:div w:id="1512455319">
          <w:marLeft w:val="0"/>
          <w:marRight w:val="0"/>
          <w:marTop w:val="0"/>
          <w:marBottom w:val="0"/>
          <w:divBdr>
            <w:top w:val="none" w:sz="0" w:space="0" w:color="auto"/>
            <w:left w:val="none" w:sz="0" w:space="0" w:color="auto"/>
            <w:bottom w:val="none" w:sz="0" w:space="0" w:color="auto"/>
            <w:right w:val="none" w:sz="0" w:space="0" w:color="auto"/>
          </w:divBdr>
        </w:div>
        <w:div w:id="1986666354">
          <w:marLeft w:val="0"/>
          <w:marRight w:val="0"/>
          <w:marTop w:val="0"/>
          <w:marBottom w:val="0"/>
          <w:divBdr>
            <w:top w:val="none" w:sz="0" w:space="0" w:color="auto"/>
            <w:left w:val="none" w:sz="0" w:space="0" w:color="auto"/>
            <w:bottom w:val="none" w:sz="0" w:space="0" w:color="auto"/>
            <w:right w:val="none" w:sz="0" w:space="0" w:color="auto"/>
          </w:divBdr>
        </w:div>
        <w:div w:id="1199779571">
          <w:marLeft w:val="0"/>
          <w:marRight w:val="0"/>
          <w:marTop w:val="0"/>
          <w:marBottom w:val="0"/>
          <w:divBdr>
            <w:top w:val="none" w:sz="0" w:space="0" w:color="auto"/>
            <w:left w:val="none" w:sz="0" w:space="0" w:color="auto"/>
            <w:bottom w:val="none" w:sz="0" w:space="0" w:color="auto"/>
            <w:right w:val="none" w:sz="0" w:space="0" w:color="auto"/>
          </w:divBdr>
          <w:divsChild>
            <w:div w:id="1037969900">
              <w:marLeft w:val="0"/>
              <w:marRight w:val="0"/>
              <w:marTop w:val="0"/>
              <w:marBottom w:val="0"/>
              <w:divBdr>
                <w:top w:val="none" w:sz="0" w:space="0" w:color="auto"/>
                <w:left w:val="none" w:sz="0" w:space="0" w:color="auto"/>
                <w:bottom w:val="none" w:sz="0" w:space="0" w:color="auto"/>
                <w:right w:val="none" w:sz="0" w:space="0" w:color="auto"/>
              </w:divBdr>
            </w:div>
          </w:divsChild>
        </w:div>
        <w:div w:id="1056271249">
          <w:marLeft w:val="0"/>
          <w:marRight w:val="0"/>
          <w:marTop w:val="0"/>
          <w:marBottom w:val="0"/>
          <w:divBdr>
            <w:top w:val="none" w:sz="0" w:space="0" w:color="auto"/>
            <w:left w:val="none" w:sz="0" w:space="0" w:color="auto"/>
            <w:bottom w:val="none" w:sz="0" w:space="0" w:color="auto"/>
            <w:right w:val="none" w:sz="0" w:space="0" w:color="auto"/>
          </w:divBdr>
        </w:div>
        <w:div w:id="1309549102">
          <w:marLeft w:val="0"/>
          <w:marRight w:val="0"/>
          <w:marTop w:val="0"/>
          <w:marBottom w:val="0"/>
          <w:divBdr>
            <w:top w:val="none" w:sz="0" w:space="0" w:color="auto"/>
            <w:left w:val="none" w:sz="0" w:space="0" w:color="auto"/>
            <w:bottom w:val="none" w:sz="0" w:space="0" w:color="auto"/>
            <w:right w:val="none" w:sz="0" w:space="0" w:color="auto"/>
          </w:divBdr>
        </w:div>
        <w:div w:id="1057438980">
          <w:marLeft w:val="0"/>
          <w:marRight w:val="0"/>
          <w:marTop w:val="0"/>
          <w:marBottom w:val="0"/>
          <w:divBdr>
            <w:top w:val="none" w:sz="0" w:space="0" w:color="auto"/>
            <w:left w:val="none" w:sz="0" w:space="0" w:color="auto"/>
            <w:bottom w:val="none" w:sz="0" w:space="0" w:color="auto"/>
            <w:right w:val="none" w:sz="0" w:space="0" w:color="auto"/>
          </w:divBdr>
        </w:div>
        <w:div w:id="1309163955">
          <w:marLeft w:val="0"/>
          <w:marRight w:val="0"/>
          <w:marTop w:val="0"/>
          <w:marBottom w:val="0"/>
          <w:divBdr>
            <w:top w:val="none" w:sz="0" w:space="0" w:color="auto"/>
            <w:left w:val="none" w:sz="0" w:space="0" w:color="auto"/>
            <w:bottom w:val="none" w:sz="0" w:space="0" w:color="auto"/>
            <w:right w:val="none" w:sz="0" w:space="0" w:color="auto"/>
          </w:divBdr>
          <w:divsChild>
            <w:div w:id="1228106798">
              <w:marLeft w:val="0"/>
              <w:marRight w:val="0"/>
              <w:marTop w:val="0"/>
              <w:marBottom w:val="0"/>
              <w:divBdr>
                <w:top w:val="none" w:sz="0" w:space="0" w:color="auto"/>
                <w:left w:val="none" w:sz="0" w:space="0" w:color="auto"/>
                <w:bottom w:val="none" w:sz="0" w:space="0" w:color="auto"/>
                <w:right w:val="none" w:sz="0" w:space="0" w:color="auto"/>
              </w:divBdr>
            </w:div>
          </w:divsChild>
        </w:div>
        <w:div w:id="214779108">
          <w:marLeft w:val="0"/>
          <w:marRight w:val="0"/>
          <w:marTop w:val="0"/>
          <w:marBottom w:val="0"/>
          <w:divBdr>
            <w:top w:val="none" w:sz="0" w:space="0" w:color="auto"/>
            <w:left w:val="none" w:sz="0" w:space="0" w:color="auto"/>
            <w:bottom w:val="none" w:sz="0" w:space="0" w:color="auto"/>
            <w:right w:val="none" w:sz="0" w:space="0" w:color="auto"/>
          </w:divBdr>
        </w:div>
        <w:div w:id="1956324785">
          <w:marLeft w:val="0"/>
          <w:marRight w:val="0"/>
          <w:marTop w:val="0"/>
          <w:marBottom w:val="0"/>
          <w:divBdr>
            <w:top w:val="none" w:sz="0" w:space="0" w:color="auto"/>
            <w:left w:val="none" w:sz="0" w:space="0" w:color="auto"/>
            <w:bottom w:val="none" w:sz="0" w:space="0" w:color="auto"/>
            <w:right w:val="none" w:sz="0" w:space="0" w:color="auto"/>
          </w:divBdr>
        </w:div>
        <w:div w:id="202986938">
          <w:marLeft w:val="0"/>
          <w:marRight w:val="0"/>
          <w:marTop w:val="0"/>
          <w:marBottom w:val="0"/>
          <w:divBdr>
            <w:top w:val="none" w:sz="0" w:space="0" w:color="auto"/>
            <w:left w:val="none" w:sz="0" w:space="0" w:color="auto"/>
            <w:bottom w:val="none" w:sz="0" w:space="0" w:color="auto"/>
            <w:right w:val="none" w:sz="0" w:space="0" w:color="auto"/>
          </w:divBdr>
        </w:div>
        <w:div w:id="2025400186">
          <w:marLeft w:val="0"/>
          <w:marRight w:val="0"/>
          <w:marTop w:val="0"/>
          <w:marBottom w:val="0"/>
          <w:divBdr>
            <w:top w:val="none" w:sz="0" w:space="0" w:color="auto"/>
            <w:left w:val="none" w:sz="0" w:space="0" w:color="auto"/>
            <w:bottom w:val="none" w:sz="0" w:space="0" w:color="auto"/>
            <w:right w:val="none" w:sz="0" w:space="0" w:color="auto"/>
          </w:divBdr>
          <w:divsChild>
            <w:div w:id="123231502">
              <w:marLeft w:val="0"/>
              <w:marRight w:val="0"/>
              <w:marTop w:val="0"/>
              <w:marBottom w:val="0"/>
              <w:divBdr>
                <w:top w:val="none" w:sz="0" w:space="0" w:color="auto"/>
                <w:left w:val="none" w:sz="0" w:space="0" w:color="auto"/>
                <w:bottom w:val="none" w:sz="0" w:space="0" w:color="auto"/>
                <w:right w:val="none" w:sz="0" w:space="0" w:color="auto"/>
              </w:divBdr>
            </w:div>
          </w:divsChild>
        </w:div>
        <w:div w:id="368720346">
          <w:marLeft w:val="0"/>
          <w:marRight w:val="0"/>
          <w:marTop w:val="0"/>
          <w:marBottom w:val="0"/>
          <w:divBdr>
            <w:top w:val="none" w:sz="0" w:space="0" w:color="auto"/>
            <w:left w:val="none" w:sz="0" w:space="0" w:color="auto"/>
            <w:bottom w:val="none" w:sz="0" w:space="0" w:color="auto"/>
            <w:right w:val="none" w:sz="0" w:space="0" w:color="auto"/>
          </w:divBdr>
        </w:div>
        <w:div w:id="104202968">
          <w:marLeft w:val="0"/>
          <w:marRight w:val="0"/>
          <w:marTop w:val="0"/>
          <w:marBottom w:val="0"/>
          <w:divBdr>
            <w:top w:val="none" w:sz="0" w:space="0" w:color="auto"/>
            <w:left w:val="none" w:sz="0" w:space="0" w:color="auto"/>
            <w:bottom w:val="none" w:sz="0" w:space="0" w:color="auto"/>
            <w:right w:val="none" w:sz="0" w:space="0" w:color="auto"/>
          </w:divBdr>
        </w:div>
        <w:div w:id="514538433">
          <w:marLeft w:val="0"/>
          <w:marRight w:val="0"/>
          <w:marTop w:val="0"/>
          <w:marBottom w:val="0"/>
          <w:divBdr>
            <w:top w:val="none" w:sz="0" w:space="0" w:color="auto"/>
            <w:left w:val="none" w:sz="0" w:space="0" w:color="auto"/>
            <w:bottom w:val="none" w:sz="0" w:space="0" w:color="auto"/>
            <w:right w:val="none" w:sz="0" w:space="0" w:color="auto"/>
          </w:divBdr>
        </w:div>
        <w:div w:id="2020305061">
          <w:marLeft w:val="0"/>
          <w:marRight w:val="0"/>
          <w:marTop w:val="0"/>
          <w:marBottom w:val="0"/>
          <w:divBdr>
            <w:top w:val="none" w:sz="0" w:space="0" w:color="auto"/>
            <w:left w:val="none" w:sz="0" w:space="0" w:color="auto"/>
            <w:bottom w:val="none" w:sz="0" w:space="0" w:color="auto"/>
            <w:right w:val="none" w:sz="0" w:space="0" w:color="auto"/>
          </w:divBdr>
          <w:divsChild>
            <w:div w:id="2032101460">
              <w:marLeft w:val="0"/>
              <w:marRight w:val="0"/>
              <w:marTop w:val="0"/>
              <w:marBottom w:val="0"/>
              <w:divBdr>
                <w:top w:val="none" w:sz="0" w:space="0" w:color="auto"/>
                <w:left w:val="none" w:sz="0" w:space="0" w:color="auto"/>
                <w:bottom w:val="none" w:sz="0" w:space="0" w:color="auto"/>
                <w:right w:val="none" w:sz="0" w:space="0" w:color="auto"/>
              </w:divBdr>
            </w:div>
          </w:divsChild>
        </w:div>
        <w:div w:id="836072755">
          <w:marLeft w:val="0"/>
          <w:marRight w:val="0"/>
          <w:marTop w:val="0"/>
          <w:marBottom w:val="0"/>
          <w:divBdr>
            <w:top w:val="none" w:sz="0" w:space="0" w:color="auto"/>
            <w:left w:val="none" w:sz="0" w:space="0" w:color="auto"/>
            <w:bottom w:val="none" w:sz="0" w:space="0" w:color="auto"/>
            <w:right w:val="none" w:sz="0" w:space="0" w:color="auto"/>
          </w:divBdr>
        </w:div>
        <w:div w:id="1668053132">
          <w:marLeft w:val="0"/>
          <w:marRight w:val="0"/>
          <w:marTop w:val="0"/>
          <w:marBottom w:val="0"/>
          <w:divBdr>
            <w:top w:val="none" w:sz="0" w:space="0" w:color="auto"/>
            <w:left w:val="none" w:sz="0" w:space="0" w:color="auto"/>
            <w:bottom w:val="none" w:sz="0" w:space="0" w:color="auto"/>
            <w:right w:val="none" w:sz="0" w:space="0" w:color="auto"/>
          </w:divBdr>
        </w:div>
        <w:div w:id="769356801">
          <w:marLeft w:val="0"/>
          <w:marRight w:val="0"/>
          <w:marTop w:val="0"/>
          <w:marBottom w:val="0"/>
          <w:divBdr>
            <w:top w:val="none" w:sz="0" w:space="0" w:color="auto"/>
            <w:left w:val="none" w:sz="0" w:space="0" w:color="auto"/>
            <w:bottom w:val="none" w:sz="0" w:space="0" w:color="auto"/>
            <w:right w:val="none" w:sz="0" w:space="0" w:color="auto"/>
          </w:divBdr>
        </w:div>
        <w:div w:id="77018162">
          <w:marLeft w:val="0"/>
          <w:marRight w:val="0"/>
          <w:marTop w:val="0"/>
          <w:marBottom w:val="0"/>
          <w:divBdr>
            <w:top w:val="none" w:sz="0" w:space="0" w:color="auto"/>
            <w:left w:val="none" w:sz="0" w:space="0" w:color="auto"/>
            <w:bottom w:val="none" w:sz="0" w:space="0" w:color="auto"/>
            <w:right w:val="none" w:sz="0" w:space="0" w:color="auto"/>
          </w:divBdr>
          <w:divsChild>
            <w:div w:id="1441681193">
              <w:marLeft w:val="0"/>
              <w:marRight w:val="0"/>
              <w:marTop w:val="0"/>
              <w:marBottom w:val="0"/>
              <w:divBdr>
                <w:top w:val="none" w:sz="0" w:space="0" w:color="auto"/>
                <w:left w:val="none" w:sz="0" w:space="0" w:color="auto"/>
                <w:bottom w:val="none" w:sz="0" w:space="0" w:color="auto"/>
                <w:right w:val="none" w:sz="0" w:space="0" w:color="auto"/>
              </w:divBdr>
            </w:div>
          </w:divsChild>
        </w:div>
        <w:div w:id="1923104831">
          <w:marLeft w:val="0"/>
          <w:marRight w:val="0"/>
          <w:marTop w:val="0"/>
          <w:marBottom w:val="0"/>
          <w:divBdr>
            <w:top w:val="none" w:sz="0" w:space="0" w:color="auto"/>
            <w:left w:val="none" w:sz="0" w:space="0" w:color="auto"/>
            <w:bottom w:val="none" w:sz="0" w:space="0" w:color="auto"/>
            <w:right w:val="none" w:sz="0" w:space="0" w:color="auto"/>
          </w:divBdr>
        </w:div>
        <w:div w:id="1424300461">
          <w:marLeft w:val="0"/>
          <w:marRight w:val="0"/>
          <w:marTop w:val="0"/>
          <w:marBottom w:val="0"/>
          <w:divBdr>
            <w:top w:val="none" w:sz="0" w:space="0" w:color="auto"/>
            <w:left w:val="none" w:sz="0" w:space="0" w:color="auto"/>
            <w:bottom w:val="none" w:sz="0" w:space="0" w:color="auto"/>
            <w:right w:val="none" w:sz="0" w:space="0" w:color="auto"/>
          </w:divBdr>
        </w:div>
        <w:div w:id="511529202">
          <w:marLeft w:val="0"/>
          <w:marRight w:val="0"/>
          <w:marTop w:val="0"/>
          <w:marBottom w:val="0"/>
          <w:divBdr>
            <w:top w:val="none" w:sz="0" w:space="0" w:color="auto"/>
            <w:left w:val="none" w:sz="0" w:space="0" w:color="auto"/>
            <w:bottom w:val="none" w:sz="0" w:space="0" w:color="auto"/>
            <w:right w:val="none" w:sz="0" w:space="0" w:color="auto"/>
          </w:divBdr>
        </w:div>
        <w:div w:id="1582251424">
          <w:marLeft w:val="0"/>
          <w:marRight w:val="0"/>
          <w:marTop w:val="0"/>
          <w:marBottom w:val="0"/>
          <w:divBdr>
            <w:top w:val="none" w:sz="0" w:space="0" w:color="auto"/>
            <w:left w:val="none" w:sz="0" w:space="0" w:color="auto"/>
            <w:bottom w:val="none" w:sz="0" w:space="0" w:color="auto"/>
            <w:right w:val="none" w:sz="0" w:space="0" w:color="auto"/>
          </w:divBdr>
          <w:divsChild>
            <w:div w:id="1390887443">
              <w:marLeft w:val="0"/>
              <w:marRight w:val="0"/>
              <w:marTop w:val="0"/>
              <w:marBottom w:val="0"/>
              <w:divBdr>
                <w:top w:val="none" w:sz="0" w:space="0" w:color="auto"/>
                <w:left w:val="none" w:sz="0" w:space="0" w:color="auto"/>
                <w:bottom w:val="none" w:sz="0" w:space="0" w:color="auto"/>
                <w:right w:val="none" w:sz="0" w:space="0" w:color="auto"/>
              </w:divBdr>
            </w:div>
          </w:divsChild>
        </w:div>
        <w:div w:id="895162223">
          <w:marLeft w:val="0"/>
          <w:marRight w:val="0"/>
          <w:marTop w:val="0"/>
          <w:marBottom w:val="0"/>
          <w:divBdr>
            <w:top w:val="none" w:sz="0" w:space="0" w:color="auto"/>
            <w:left w:val="none" w:sz="0" w:space="0" w:color="auto"/>
            <w:bottom w:val="none" w:sz="0" w:space="0" w:color="auto"/>
            <w:right w:val="none" w:sz="0" w:space="0" w:color="auto"/>
          </w:divBdr>
        </w:div>
        <w:div w:id="290480931">
          <w:marLeft w:val="0"/>
          <w:marRight w:val="0"/>
          <w:marTop w:val="0"/>
          <w:marBottom w:val="0"/>
          <w:divBdr>
            <w:top w:val="none" w:sz="0" w:space="0" w:color="auto"/>
            <w:left w:val="none" w:sz="0" w:space="0" w:color="auto"/>
            <w:bottom w:val="none" w:sz="0" w:space="0" w:color="auto"/>
            <w:right w:val="none" w:sz="0" w:space="0" w:color="auto"/>
          </w:divBdr>
        </w:div>
        <w:div w:id="1748570503">
          <w:marLeft w:val="0"/>
          <w:marRight w:val="0"/>
          <w:marTop w:val="0"/>
          <w:marBottom w:val="0"/>
          <w:divBdr>
            <w:top w:val="none" w:sz="0" w:space="0" w:color="auto"/>
            <w:left w:val="none" w:sz="0" w:space="0" w:color="auto"/>
            <w:bottom w:val="none" w:sz="0" w:space="0" w:color="auto"/>
            <w:right w:val="none" w:sz="0" w:space="0" w:color="auto"/>
          </w:divBdr>
        </w:div>
        <w:div w:id="2136026366">
          <w:marLeft w:val="0"/>
          <w:marRight w:val="0"/>
          <w:marTop w:val="0"/>
          <w:marBottom w:val="0"/>
          <w:divBdr>
            <w:top w:val="none" w:sz="0" w:space="0" w:color="auto"/>
            <w:left w:val="none" w:sz="0" w:space="0" w:color="auto"/>
            <w:bottom w:val="none" w:sz="0" w:space="0" w:color="auto"/>
            <w:right w:val="none" w:sz="0" w:space="0" w:color="auto"/>
          </w:divBdr>
        </w:div>
        <w:div w:id="1048797352">
          <w:marLeft w:val="0"/>
          <w:marRight w:val="0"/>
          <w:marTop w:val="0"/>
          <w:marBottom w:val="0"/>
          <w:divBdr>
            <w:top w:val="none" w:sz="0" w:space="0" w:color="auto"/>
            <w:left w:val="none" w:sz="0" w:space="0" w:color="auto"/>
            <w:bottom w:val="none" w:sz="0" w:space="0" w:color="auto"/>
            <w:right w:val="none" w:sz="0" w:space="0" w:color="auto"/>
          </w:divBdr>
          <w:divsChild>
            <w:div w:id="1528566096">
              <w:marLeft w:val="0"/>
              <w:marRight w:val="0"/>
              <w:marTop w:val="0"/>
              <w:marBottom w:val="0"/>
              <w:divBdr>
                <w:top w:val="none" w:sz="0" w:space="0" w:color="auto"/>
                <w:left w:val="none" w:sz="0" w:space="0" w:color="auto"/>
                <w:bottom w:val="none" w:sz="0" w:space="0" w:color="auto"/>
                <w:right w:val="none" w:sz="0" w:space="0" w:color="auto"/>
              </w:divBdr>
            </w:div>
          </w:divsChild>
        </w:div>
        <w:div w:id="797577250">
          <w:marLeft w:val="0"/>
          <w:marRight w:val="0"/>
          <w:marTop w:val="0"/>
          <w:marBottom w:val="0"/>
          <w:divBdr>
            <w:top w:val="none" w:sz="0" w:space="0" w:color="auto"/>
            <w:left w:val="none" w:sz="0" w:space="0" w:color="auto"/>
            <w:bottom w:val="none" w:sz="0" w:space="0" w:color="auto"/>
            <w:right w:val="none" w:sz="0" w:space="0" w:color="auto"/>
          </w:divBdr>
        </w:div>
        <w:div w:id="121776337">
          <w:marLeft w:val="0"/>
          <w:marRight w:val="0"/>
          <w:marTop w:val="0"/>
          <w:marBottom w:val="0"/>
          <w:divBdr>
            <w:top w:val="none" w:sz="0" w:space="0" w:color="auto"/>
            <w:left w:val="none" w:sz="0" w:space="0" w:color="auto"/>
            <w:bottom w:val="none" w:sz="0" w:space="0" w:color="auto"/>
            <w:right w:val="none" w:sz="0" w:space="0" w:color="auto"/>
          </w:divBdr>
        </w:div>
        <w:div w:id="2072070910">
          <w:marLeft w:val="0"/>
          <w:marRight w:val="0"/>
          <w:marTop w:val="0"/>
          <w:marBottom w:val="0"/>
          <w:divBdr>
            <w:top w:val="none" w:sz="0" w:space="0" w:color="auto"/>
            <w:left w:val="none" w:sz="0" w:space="0" w:color="auto"/>
            <w:bottom w:val="none" w:sz="0" w:space="0" w:color="auto"/>
            <w:right w:val="none" w:sz="0" w:space="0" w:color="auto"/>
          </w:divBdr>
        </w:div>
        <w:div w:id="57216253">
          <w:marLeft w:val="0"/>
          <w:marRight w:val="0"/>
          <w:marTop w:val="0"/>
          <w:marBottom w:val="0"/>
          <w:divBdr>
            <w:top w:val="none" w:sz="0" w:space="0" w:color="auto"/>
            <w:left w:val="none" w:sz="0" w:space="0" w:color="auto"/>
            <w:bottom w:val="none" w:sz="0" w:space="0" w:color="auto"/>
            <w:right w:val="none" w:sz="0" w:space="0" w:color="auto"/>
          </w:divBdr>
        </w:div>
        <w:div w:id="1500273400">
          <w:marLeft w:val="0"/>
          <w:marRight w:val="0"/>
          <w:marTop w:val="0"/>
          <w:marBottom w:val="0"/>
          <w:divBdr>
            <w:top w:val="none" w:sz="0" w:space="0" w:color="auto"/>
            <w:left w:val="none" w:sz="0" w:space="0" w:color="auto"/>
            <w:bottom w:val="none" w:sz="0" w:space="0" w:color="auto"/>
            <w:right w:val="none" w:sz="0" w:space="0" w:color="auto"/>
          </w:divBdr>
        </w:div>
        <w:div w:id="1669866098">
          <w:marLeft w:val="0"/>
          <w:marRight w:val="0"/>
          <w:marTop w:val="0"/>
          <w:marBottom w:val="0"/>
          <w:divBdr>
            <w:top w:val="none" w:sz="0" w:space="0" w:color="auto"/>
            <w:left w:val="none" w:sz="0" w:space="0" w:color="auto"/>
            <w:bottom w:val="none" w:sz="0" w:space="0" w:color="auto"/>
            <w:right w:val="none" w:sz="0" w:space="0" w:color="auto"/>
          </w:divBdr>
          <w:divsChild>
            <w:div w:id="844856708">
              <w:marLeft w:val="0"/>
              <w:marRight w:val="0"/>
              <w:marTop w:val="0"/>
              <w:marBottom w:val="0"/>
              <w:divBdr>
                <w:top w:val="none" w:sz="0" w:space="0" w:color="auto"/>
                <w:left w:val="none" w:sz="0" w:space="0" w:color="auto"/>
                <w:bottom w:val="none" w:sz="0" w:space="0" w:color="auto"/>
                <w:right w:val="none" w:sz="0" w:space="0" w:color="auto"/>
              </w:divBdr>
            </w:div>
          </w:divsChild>
        </w:div>
        <w:div w:id="226646025">
          <w:marLeft w:val="0"/>
          <w:marRight w:val="0"/>
          <w:marTop w:val="0"/>
          <w:marBottom w:val="0"/>
          <w:divBdr>
            <w:top w:val="none" w:sz="0" w:space="0" w:color="auto"/>
            <w:left w:val="none" w:sz="0" w:space="0" w:color="auto"/>
            <w:bottom w:val="none" w:sz="0" w:space="0" w:color="auto"/>
            <w:right w:val="none" w:sz="0" w:space="0" w:color="auto"/>
          </w:divBdr>
        </w:div>
        <w:div w:id="1845242785">
          <w:marLeft w:val="0"/>
          <w:marRight w:val="0"/>
          <w:marTop w:val="0"/>
          <w:marBottom w:val="0"/>
          <w:divBdr>
            <w:top w:val="none" w:sz="0" w:space="0" w:color="auto"/>
            <w:left w:val="none" w:sz="0" w:space="0" w:color="auto"/>
            <w:bottom w:val="none" w:sz="0" w:space="0" w:color="auto"/>
            <w:right w:val="none" w:sz="0" w:space="0" w:color="auto"/>
          </w:divBdr>
        </w:div>
        <w:div w:id="1598057153">
          <w:marLeft w:val="0"/>
          <w:marRight w:val="0"/>
          <w:marTop w:val="0"/>
          <w:marBottom w:val="0"/>
          <w:divBdr>
            <w:top w:val="none" w:sz="0" w:space="0" w:color="auto"/>
            <w:left w:val="none" w:sz="0" w:space="0" w:color="auto"/>
            <w:bottom w:val="none" w:sz="0" w:space="0" w:color="auto"/>
            <w:right w:val="none" w:sz="0" w:space="0" w:color="auto"/>
          </w:divBdr>
        </w:div>
        <w:div w:id="416023166">
          <w:marLeft w:val="0"/>
          <w:marRight w:val="0"/>
          <w:marTop w:val="0"/>
          <w:marBottom w:val="0"/>
          <w:divBdr>
            <w:top w:val="none" w:sz="0" w:space="0" w:color="auto"/>
            <w:left w:val="none" w:sz="0" w:space="0" w:color="auto"/>
            <w:bottom w:val="none" w:sz="0" w:space="0" w:color="auto"/>
            <w:right w:val="none" w:sz="0" w:space="0" w:color="auto"/>
          </w:divBdr>
        </w:div>
        <w:div w:id="507906986">
          <w:marLeft w:val="0"/>
          <w:marRight w:val="0"/>
          <w:marTop w:val="0"/>
          <w:marBottom w:val="0"/>
          <w:divBdr>
            <w:top w:val="none" w:sz="0" w:space="0" w:color="auto"/>
            <w:left w:val="none" w:sz="0" w:space="0" w:color="auto"/>
            <w:bottom w:val="none" w:sz="0" w:space="0" w:color="auto"/>
            <w:right w:val="none" w:sz="0" w:space="0" w:color="auto"/>
          </w:divBdr>
        </w:div>
        <w:div w:id="1932934938">
          <w:marLeft w:val="0"/>
          <w:marRight w:val="0"/>
          <w:marTop w:val="0"/>
          <w:marBottom w:val="0"/>
          <w:divBdr>
            <w:top w:val="none" w:sz="0" w:space="0" w:color="auto"/>
            <w:left w:val="none" w:sz="0" w:space="0" w:color="auto"/>
            <w:bottom w:val="none" w:sz="0" w:space="0" w:color="auto"/>
            <w:right w:val="none" w:sz="0" w:space="0" w:color="auto"/>
          </w:divBdr>
        </w:div>
        <w:div w:id="359011774">
          <w:marLeft w:val="0"/>
          <w:marRight w:val="0"/>
          <w:marTop w:val="0"/>
          <w:marBottom w:val="0"/>
          <w:divBdr>
            <w:top w:val="none" w:sz="0" w:space="0" w:color="auto"/>
            <w:left w:val="none" w:sz="0" w:space="0" w:color="auto"/>
            <w:bottom w:val="none" w:sz="0" w:space="0" w:color="auto"/>
            <w:right w:val="none" w:sz="0" w:space="0" w:color="auto"/>
          </w:divBdr>
          <w:divsChild>
            <w:div w:id="50857021">
              <w:marLeft w:val="0"/>
              <w:marRight w:val="0"/>
              <w:marTop w:val="0"/>
              <w:marBottom w:val="0"/>
              <w:divBdr>
                <w:top w:val="none" w:sz="0" w:space="0" w:color="auto"/>
                <w:left w:val="none" w:sz="0" w:space="0" w:color="auto"/>
                <w:bottom w:val="none" w:sz="0" w:space="0" w:color="auto"/>
                <w:right w:val="none" w:sz="0" w:space="0" w:color="auto"/>
              </w:divBdr>
            </w:div>
          </w:divsChild>
        </w:div>
        <w:div w:id="649403495">
          <w:marLeft w:val="0"/>
          <w:marRight w:val="0"/>
          <w:marTop w:val="0"/>
          <w:marBottom w:val="0"/>
          <w:divBdr>
            <w:top w:val="none" w:sz="0" w:space="0" w:color="auto"/>
            <w:left w:val="none" w:sz="0" w:space="0" w:color="auto"/>
            <w:bottom w:val="none" w:sz="0" w:space="0" w:color="auto"/>
            <w:right w:val="none" w:sz="0" w:space="0" w:color="auto"/>
          </w:divBdr>
        </w:div>
        <w:div w:id="675378100">
          <w:marLeft w:val="0"/>
          <w:marRight w:val="0"/>
          <w:marTop w:val="0"/>
          <w:marBottom w:val="0"/>
          <w:divBdr>
            <w:top w:val="none" w:sz="0" w:space="0" w:color="auto"/>
            <w:left w:val="none" w:sz="0" w:space="0" w:color="auto"/>
            <w:bottom w:val="none" w:sz="0" w:space="0" w:color="auto"/>
            <w:right w:val="none" w:sz="0" w:space="0" w:color="auto"/>
          </w:divBdr>
        </w:div>
        <w:div w:id="1914267351">
          <w:marLeft w:val="0"/>
          <w:marRight w:val="0"/>
          <w:marTop w:val="0"/>
          <w:marBottom w:val="0"/>
          <w:divBdr>
            <w:top w:val="none" w:sz="0" w:space="0" w:color="auto"/>
            <w:left w:val="none" w:sz="0" w:space="0" w:color="auto"/>
            <w:bottom w:val="none" w:sz="0" w:space="0" w:color="auto"/>
            <w:right w:val="none" w:sz="0" w:space="0" w:color="auto"/>
          </w:divBdr>
        </w:div>
        <w:div w:id="1443379931">
          <w:marLeft w:val="0"/>
          <w:marRight w:val="0"/>
          <w:marTop w:val="0"/>
          <w:marBottom w:val="0"/>
          <w:divBdr>
            <w:top w:val="none" w:sz="0" w:space="0" w:color="auto"/>
            <w:left w:val="none" w:sz="0" w:space="0" w:color="auto"/>
            <w:bottom w:val="none" w:sz="0" w:space="0" w:color="auto"/>
            <w:right w:val="none" w:sz="0" w:space="0" w:color="auto"/>
          </w:divBdr>
          <w:divsChild>
            <w:div w:id="781729799">
              <w:marLeft w:val="0"/>
              <w:marRight w:val="0"/>
              <w:marTop w:val="0"/>
              <w:marBottom w:val="0"/>
              <w:divBdr>
                <w:top w:val="none" w:sz="0" w:space="0" w:color="auto"/>
                <w:left w:val="none" w:sz="0" w:space="0" w:color="auto"/>
                <w:bottom w:val="none" w:sz="0" w:space="0" w:color="auto"/>
                <w:right w:val="none" w:sz="0" w:space="0" w:color="auto"/>
              </w:divBdr>
            </w:div>
          </w:divsChild>
        </w:div>
        <w:div w:id="107166303">
          <w:marLeft w:val="0"/>
          <w:marRight w:val="0"/>
          <w:marTop w:val="0"/>
          <w:marBottom w:val="0"/>
          <w:divBdr>
            <w:top w:val="none" w:sz="0" w:space="0" w:color="auto"/>
            <w:left w:val="none" w:sz="0" w:space="0" w:color="auto"/>
            <w:bottom w:val="none" w:sz="0" w:space="0" w:color="auto"/>
            <w:right w:val="none" w:sz="0" w:space="0" w:color="auto"/>
          </w:divBdr>
        </w:div>
        <w:div w:id="1964341574">
          <w:marLeft w:val="0"/>
          <w:marRight w:val="0"/>
          <w:marTop w:val="0"/>
          <w:marBottom w:val="0"/>
          <w:divBdr>
            <w:top w:val="none" w:sz="0" w:space="0" w:color="auto"/>
            <w:left w:val="none" w:sz="0" w:space="0" w:color="auto"/>
            <w:bottom w:val="none" w:sz="0" w:space="0" w:color="auto"/>
            <w:right w:val="none" w:sz="0" w:space="0" w:color="auto"/>
          </w:divBdr>
        </w:div>
        <w:div w:id="534149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12179</Words>
  <Characters>69423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2024-09-20T18:55:00Z</dcterms:created>
  <dcterms:modified xsi:type="dcterms:W3CDTF">2024-09-20T19:23:00Z</dcterms:modified>
</cp:coreProperties>
</file>