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4E" w:rsidRPr="002F254E" w:rsidRDefault="002F254E" w:rsidP="002F254E">
      <w:pPr>
        <w:pStyle w:val="1"/>
        <w:spacing w:before="600" w:beforeAutospacing="0" w:after="195" w:afterAutospacing="0"/>
        <w:ind w:left="75"/>
        <w:jc w:val="center"/>
        <w:rPr>
          <w:rFonts w:ascii="Arial" w:hAnsi="Arial" w:cs="Arial"/>
          <w:color w:val="3C3C3B"/>
          <w:sz w:val="32"/>
          <w:szCs w:val="32"/>
          <w:lang w:val="uk-UA"/>
        </w:rPr>
      </w:pPr>
      <w:r w:rsidRPr="002F254E">
        <w:rPr>
          <w:rFonts w:ascii="Arial" w:hAnsi="Arial" w:cs="Arial"/>
          <w:color w:val="3C3C3B"/>
          <w:sz w:val="32"/>
          <w:szCs w:val="32"/>
          <w:lang w:val="uk-UA"/>
        </w:rPr>
        <w:t>Щодо питань, пов'язаних з наданням військовослужбовцям відпустки за сімейними обставинами, пов'язаної із народженням дитини</w:t>
      </w:r>
    </w:p>
    <w:p w:rsidR="002F254E" w:rsidRPr="002F254E" w:rsidRDefault="002F254E" w:rsidP="002F254E">
      <w:pPr>
        <w:pStyle w:val="a4"/>
        <w:shd w:val="clear" w:color="auto" w:fill="FFFFFF"/>
        <w:spacing w:before="0" w:beforeAutospacing="0"/>
        <w:jc w:val="center"/>
        <w:rPr>
          <w:rFonts w:ascii="Arial" w:hAnsi="Arial" w:cs="Arial"/>
          <w:color w:val="000000" w:themeColor="text1"/>
          <w:sz w:val="28"/>
          <w:szCs w:val="28"/>
          <w:lang w:val="uk-UA"/>
        </w:rPr>
      </w:pPr>
      <w:r w:rsidRPr="002F254E">
        <w:rPr>
          <w:rStyle w:val="a5"/>
          <w:rFonts w:ascii="Arial" w:hAnsi="Arial" w:cs="Arial"/>
          <w:color w:val="000000" w:themeColor="text1"/>
          <w:sz w:val="28"/>
          <w:szCs w:val="28"/>
          <w:lang w:val="uk-UA"/>
        </w:rPr>
        <w:t>МІНІСТЕРСТВО ОБОРОНИ УКРАЇНИ</w:t>
      </w:r>
      <w:r w:rsidRPr="002F254E">
        <w:rPr>
          <w:rFonts w:ascii="Arial" w:hAnsi="Arial" w:cs="Arial"/>
          <w:color w:val="000000" w:themeColor="text1"/>
          <w:sz w:val="28"/>
          <w:szCs w:val="28"/>
          <w:lang w:val="uk-UA"/>
        </w:rPr>
        <w:br/>
      </w:r>
      <w:r w:rsidRPr="002F254E">
        <w:rPr>
          <w:rStyle w:val="a5"/>
          <w:rFonts w:ascii="Arial" w:hAnsi="Arial" w:cs="Arial"/>
          <w:color w:val="000000" w:themeColor="text1"/>
          <w:sz w:val="28"/>
          <w:szCs w:val="28"/>
          <w:lang w:val="uk-UA"/>
        </w:rPr>
        <w:t>ДЕПАРТАМЕНТ ЮРИДИЧНОГО ЗАБЕЗПЕЧЕННЯ</w:t>
      </w:r>
    </w:p>
    <w:p w:rsidR="002F254E" w:rsidRPr="002F254E" w:rsidRDefault="002F254E" w:rsidP="002F254E">
      <w:pPr>
        <w:pStyle w:val="2"/>
        <w:shd w:val="clear" w:color="auto" w:fill="FFFFFF"/>
        <w:tabs>
          <w:tab w:val="center" w:pos="4677"/>
          <w:tab w:val="left" w:pos="5522"/>
        </w:tabs>
        <w:spacing w:before="0"/>
        <w:jc w:val="center"/>
        <w:rPr>
          <w:rFonts w:ascii="Arial" w:hAnsi="Arial" w:cs="Arial"/>
          <w:b/>
          <w:color w:val="000000" w:themeColor="text1"/>
          <w:sz w:val="28"/>
          <w:szCs w:val="28"/>
        </w:rPr>
      </w:pPr>
      <w:r w:rsidRPr="002F254E">
        <w:rPr>
          <w:rFonts w:ascii="Arial" w:hAnsi="Arial" w:cs="Arial"/>
          <w:b/>
          <w:color w:val="000000" w:themeColor="text1"/>
          <w:sz w:val="28"/>
          <w:szCs w:val="28"/>
        </w:rPr>
        <w:t>ЛИСТ</w:t>
      </w:r>
    </w:p>
    <w:p w:rsidR="002F254E" w:rsidRPr="002F254E" w:rsidRDefault="002F254E" w:rsidP="002F254E">
      <w:pPr>
        <w:pStyle w:val="a4"/>
        <w:shd w:val="clear" w:color="auto" w:fill="FFFFFF"/>
        <w:spacing w:before="0" w:beforeAutospacing="0"/>
        <w:jc w:val="center"/>
        <w:rPr>
          <w:rFonts w:ascii="Arial" w:hAnsi="Arial" w:cs="Arial"/>
          <w:color w:val="000000" w:themeColor="text1"/>
          <w:sz w:val="28"/>
          <w:szCs w:val="28"/>
          <w:lang w:val="uk-UA"/>
        </w:rPr>
      </w:pPr>
      <w:r w:rsidRPr="002F254E">
        <w:rPr>
          <w:rStyle w:val="a5"/>
          <w:rFonts w:ascii="Arial" w:hAnsi="Arial" w:cs="Arial"/>
          <w:color w:val="000000" w:themeColor="text1"/>
          <w:sz w:val="28"/>
          <w:szCs w:val="28"/>
          <w:lang w:val="uk-UA"/>
        </w:rPr>
        <w:t xml:space="preserve">від 09.06.2025 р. </w:t>
      </w:r>
      <w:r>
        <w:rPr>
          <w:rStyle w:val="a5"/>
          <w:rFonts w:ascii="Arial" w:hAnsi="Arial" w:cs="Arial"/>
          <w:color w:val="000000" w:themeColor="text1"/>
          <w:sz w:val="28"/>
          <w:szCs w:val="28"/>
          <w:lang w:val="uk-UA"/>
        </w:rPr>
        <w:t>№</w:t>
      </w:r>
      <w:bookmarkStart w:id="0" w:name="_GoBack"/>
      <w:bookmarkEnd w:id="0"/>
      <w:r w:rsidRPr="002F254E">
        <w:rPr>
          <w:rStyle w:val="a5"/>
          <w:rFonts w:ascii="Arial" w:hAnsi="Arial" w:cs="Arial"/>
          <w:color w:val="000000" w:themeColor="text1"/>
          <w:sz w:val="28"/>
          <w:szCs w:val="28"/>
          <w:lang w:val="uk-UA"/>
        </w:rPr>
        <w:t xml:space="preserve"> 220/17/124-в</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У Департаменті юридичного забезпечення Міністерства оборони України, в межах компетенції, розглянуто Ваш запит про надання публічної інформації з питань, пов'язаних з наданням військовослужбовцям відпустки за сімейними обставинами, пов'язаної із народженням дитини.</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Оскільки запит не містить ознак, передбачених Законом України "Про доступ до публічної інформації", і стосується роз'яснення законодавства, то він має розглядатися відповідно до вимог Закону України "Про звернення громадян".</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Законом України "Про соціальний і правовий захист військовослужбовців та членів їх сімей" не визначено строку, протягом якого військовослужбовцю може бути надана відпустка за сімейними обставинами, пов'язана із народженням дитини.</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Правова норма, яка визначає вказаний строк по відношенню до соціальної відпустки, передбачена статтею 19-1 Закону України "Про відпустки", відповідно до якої одноразова оплачувана відпустка при народженні дитини тривалістю до 14 календарних днів (без урахування святкових і неробочих днів) надається не пізніше трьох місяців з дня народження дитини.</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Відповідно до пункту 8 статті 10-1 Закону України "Про соціальний і правовий захист військовослужбовців та членів їх сімей" військовослужбовцям, крім військовослужбовців, які проходять базову військову службу, додаткові відпустки у зв'язку з навчанням, творчі відпустки та соціальні відпустки надаються відповідно до </w:t>
      </w:r>
      <w:r w:rsidRPr="002F254E">
        <w:rPr>
          <w:rFonts w:ascii="Arial" w:hAnsi="Arial" w:cs="Arial"/>
          <w:color w:val="000000"/>
          <w:sz w:val="21"/>
          <w:szCs w:val="21"/>
          <w:lang w:val="uk-UA"/>
        </w:rPr>
        <w:t>Закону України "Про відпустки"</w:t>
      </w:r>
      <w:r w:rsidRPr="002F254E">
        <w:rPr>
          <w:rFonts w:ascii="Arial" w:hAnsi="Arial" w:cs="Arial"/>
          <w:color w:val="000000"/>
          <w:sz w:val="21"/>
          <w:szCs w:val="21"/>
          <w:lang w:val="uk-UA"/>
        </w:rPr>
        <w:t>. Інші додаткові відпустки надаються їм на підставах та в порядку, визначених відповідними законами України.</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Пунктом 18 статті 10-1 Закону України "Про соціальний і правовий захист військовослужбовців та членів їх сімей" встановлено, що під час дії воєнного стану військовослужбовцям, крім військовослужбовців, які проходять базову військову службу, надається частина щорічної основної відпустки загальною тривалістю не більше 30 календарних днів, а також відпустка за сімейними обставинами та з інших поважних причин із збереженням грошового забезпечення тривалістю не більше 10 календарних днів. Кожна із зазначених відпусток надається без урахування часу, необхідного для проїзду в межах України до місця проведення відпустки та назад, але не більше двох діб в один кінець.</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Відповідно до пункту 19 статті 10-1 Закону України "Про соціальний і правовий захист військовослужбовців та членів їх сімей" надання військовослужбовцям у періоди, передбачені пунктами 17 і 18 цієї статті, інших видів відпусток припиняється, крім відпустки військовослужбовцям-жінкам у зв'язку з вагітністю та пологами; відпустки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(якщо обоє батьків є військовослужбовцями, - одному з них за їх рішенням); відпустки для лікування у зв'язку з хворобою або для лікування після поранення (контузії, травми або каліцтва) за висновком (постановою) військово-лікарської комісії.</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lastRenderedPageBreak/>
        <w:t>Отже, на час дії воєнного стану соціальна відпустка у зв'язку з народженням дитини, передбачена статтею 19-1 </w:t>
      </w:r>
      <w:r w:rsidRPr="002F254E">
        <w:rPr>
          <w:rFonts w:ascii="Arial" w:hAnsi="Arial" w:cs="Arial"/>
          <w:color w:val="000000"/>
          <w:sz w:val="21"/>
          <w:szCs w:val="21"/>
          <w:lang w:val="uk-UA"/>
        </w:rPr>
        <w:t>Закону України "Про відпустки"</w:t>
      </w:r>
      <w:r w:rsidRPr="002F254E">
        <w:rPr>
          <w:rFonts w:ascii="Arial" w:hAnsi="Arial" w:cs="Arial"/>
          <w:color w:val="000000"/>
          <w:sz w:val="21"/>
          <w:szCs w:val="21"/>
          <w:lang w:val="uk-UA"/>
        </w:rPr>
        <w:t>, військовослужбовцю не надається, однак може бути надана відпустка за сімейними обставинами та з інших поважних причин із збереженням грошового забезпечення тривалістю не більше 10 календарних днів, передбачена пунктами 9, 18 статті 10-1 Закону України "Про соціальний і правовий захист військовослужбовців та членів їх сімей".</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На нашу думку, при визначенні строку, протягом якого військовослужбовцю може бути надана відпустка за сімейними обставинами, пов'язана з народженням дитини, слід брати до уваги строк, визначений статтею 19-1 Закону України "Про відпустки" у вигляді трьох місяців з дня народження дитини.</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Звертаємо вашу увагу, що листи міністерств не є нормативно-правовими актами, носять лише рекомендаційний, роз'яснювальний та інформаційний характер.</w:t>
      </w:r>
    </w:p>
    <w:p w:rsid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Додатково роз'яснюємо, що відповідно до ст. 55 Конституції України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p>
    <w:p w:rsidR="002F254E" w:rsidRPr="002F254E" w:rsidRDefault="002F254E" w:rsidP="002F254E">
      <w:pPr>
        <w:pStyle w:val="a4"/>
        <w:shd w:val="clear" w:color="auto" w:fill="FFFFFF"/>
        <w:spacing w:before="0" w:beforeAutospacing="0"/>
        <w:rPr>
          <w:rFonts w:ascii="Arial" w:hAnsi="Arial" w:cs="Arial"/>
          <w:color w:val="000000"/>
          <w:sz w:val="21"/>
          <w:szCs w:val="21"/>
          <w:lang w:val="uk-UA"/>
        </w:rPr>
      </w:pPr>
      <w:r w:rsidRPr="002F254E">
        <w:rPr>
          <w:rFonts w:ascii="Arial" w:hAnsi="Arial" w:cs="Arial"/>
          <w:color w:val="000000"/>
          <w:sz w:val="21"/>
          <w:szCs w:val="21"/>
          <w:lang w:val="uk-UA"/>
        </w:rPr>
        <w:t> </w:t>
      </w:r>
      <w:r w:rsidRPr="002F254E">
        <w:rPr>
          <w:rStyle w:val="a5"/>
          <w:rFonts w:ascii="Arial" w:hAnsi="Arial" w:cs="Arial"/>
          <w:color w:val="000000"/>
          <w:sz w:val="21"/>
          <w:szCs w:val="21"/>
          <w:lang w:val="uk-UA"/>
        </w:rPr>
        <w:t>Заступник директора департаменту -</w:t>
      </w:r>
      <w:r w:rsidRPr="002F254E">
        <w:rPr>
          <w:rFonts w:ascii="Arial" w:hAnsi="Arial" w:cs="Arial"/>
          <w:color w:val="000000"/>
          <w:sz w:val="21"/>
          <w:szCs w:val="21"/>
          <w:lang w:val="uk-UA"/>
        </w:rPr>
        <w:br/>
      </w:r>
      <w:r w:rsidRPr="002F254E">
        <w:rPr>
          <w:rStyle w:val="a5"/>
          <w:rFonts w:ascii="Arial" w:hAnsi="Arial" w:cs="Arial"/>
          <w:color w:val="000000"/>
          <w:sz w:val="21"/>
          <w:szCs w:val="21"/>
          <w:lang w:val="uk-UA"/>
        </w:rPr>
        <w:t>начальник управління нормотворчої</w:t>
      </w:r>
      <w:r w:rsidRPr="002F254E">
        <w:rPr>
          <w:rFonts w:ascii="Arial" w:hAnsi="Arial" w:cs="Arial"/>
          <w:color w:val="000000"/>
          <w:sz w:val="21"/>
          <w:szCs w:val="21"/>
          <w:lang w:val="uk-UA"/>
        </w:rPr>
        <w:br/>
      </w:r>
      <w:r w:rsidRPr="002F254E">
        <w:rPr>
          <w:rStyle w:val="a5"/>
          <w:rFonts w:ascii="Arial" w:hAnsi="Arial" w:cs="Arial"/>
          <w:color w:val="000000"/>
          <w:sz w:val="21"/>
          <w:szCs w:val="21"/>
          <w:lang w:val="uk-UA"/>
        </w:rPr>
        <w:t>діяльності та законодавства</w:t>
      </w:r>
      <w:r w:rsidRPr="002F254E">
        <w:rPr>
          <w:rFonts w:ascii="Arial" w:hAnsi="Arial" w:cs="Arial"/>
          <w:color w:val="000000"/>
          <w:sz w:val="21"/>
          <w:szCs w:val="21"/>
          <w:lang w:val="uk-UA"/>
        </w:rPr>
        <w:br/>
      </w:r>
      <w:r w:rsidRPr="002F254E">
        <w:rPr>
          <w:rStyle w:val="a5"/>
          <w:rFonts w:ascii="Arial" w:hAnsi="Arial" w:cs="Arial"/>
          <w:color w:val="000000"/>
          <w:sz w:val="21"/>
          <w:szCs w:val="21"/>
          <w:lang w:val="uk-UA"/>
        </w:rPr>
        <w:t>у сфері оборони Департаменту</w:t>
      </w:r>
      <w:r w:rsidRPr="002F254E">
        <w:rPr>
          <w:rFonts w:ascii="Arial" w:hAnsi="Arial" w:cs="Arial"/>
          <w:color w:val="000000"/>
          <w:sz w:val="21"/>
          <w:szCs w:val="21"/>
          <w:lang w:val="uk-UA"/>
        </w:rPr>
        <w:br/>
      </w:r>
      <w:r w:rsidRPr="002F254E">
        <w:rPr>
          <w:rStyle w:val="a5"/>
          <w:rFonts w:ascii="Arial" w:hAnsi="Arial" w:cs="Arial"/>
          <w:color w:val="000000"/>
          <w:sz w:val="21"/>
          <w:szCs w:val="21"/>
          <w:lang w:val="uk-UA"/>
        </w:rPr>
        <w:t>юридичного забезпечення</w:t>
      </w:r>
      <w:r w:rsidRPr="002F254E">
        <w:rPr>
          <w:rFonts w:ascii="Arial" w:hAnsi="Arial" w:cs="Arial"/>
          <w:color w:val="000000"/>
          <w:sz w:val="21"/>
          <w:szCs w:val="21"/>
          <w:lang w:val="uk-UA"/>
        </w:rPr>
        <w:br/>
      </w:r>
      <w:r w:rsidRPr="002F254E">
        <w:rPr>
          <w:rStyle w:val="a5"/>
          <w:rFonts w:ascii="Arial" w:hAnsi="Arial" w:cs="Arial"/>
          <w:color w:val="000000"/>
          <w:sz w:val="21"/>
          <w:szCs w:val="21"/>
          <w:lang w:val="uk-UA"/>
        </w:rPr>
        <w:t>Міністерства оборони України</w:t>
      </w:r>
      <w:r w:rsidRPr="002F254E">
        <w:rPr>
          <w:rFonts w:ascii="Arial" w:hAnsi="Arial" w:cs="Arial"/>
          <w:color w:val="000000"/>
          <w:sz w:val="21"/>
          <w:szCs w:val="21"/>
          <w:lang w:val="uk-UA"/>
        </w:rPr>
        <w:br/>
      </w:r>
      <w:r w:rsidRPr="002F254E">
        <w:rPr>
          <w:rStyle w:val="a5"/>
          <w:rFonts w:ascii="Arial" w:hAnsi="Arial" w:cs="Arial"/>
          <w:color w:val="000000"/>
          <w:sz w:val="21"/>
          <w:szCs w:val="21"/>
          <w:lang w:val="uk-UA"/>
        </w:rPr>
        <w:t>полковник юстиції                                                  Кирило ГАНКЕВИЧ</w:t>
      </w:r>
    </w:p>
    <w:p w:rsidR="00FE35A0" w:rsidRPr="002F254E" w:rsidRDefault="00FE35A0" w:rsidP="002F254E"/>
    <w:sectPr w:rsidR="00FE35A0" w:rsidRPr="002F2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A0"/>
    <w:rsid w:val="00066F0A"/>
    <w:rsid w:val="002F254E"/>
    <w:rsid w:val="00782D7C"/>
    <w:rsid w:val="009F60DB"/>
    <w:rsid w:val="00A4640E"/>
    <w:rsid w:val="00FE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37759-FB38-48B9-8018-4D7643DD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FE35A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2F25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5A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E35A0"/>
    <w:rPr>
      <w:color w:val="0563C1" w:themeColor="hyperlink"/>
      <w:u w:val="single"/>
    </w:rPr>
  </w:style>
  <w:style w:type="character" w:customStyle="1" w:styleId="20">
    <w:name w:val="Заголовок 2 Знак"/>
    <w:basedOn w:val="a0"/>
    <w:link w:val="2"/>
    <w:uiPriority w:val="9"/>
    <w:semiHidden/>
    <w:rsid w:val="002F254E"/>
    <w:rPr>
      <w:rFonts w:asciiTheme="majorHAnsi" w:eastAsiaTheme="majorEastAsia" w:hAnsiTheme="majorHAnsi" w:cstheme="majorBidi"/>
      <w:color w:val="2E74B5" w:themeColor="accent1" w:themeShade="BF"/>
      <w:sz w:val="26"/>
      <w:szCs w:val="26"/>
      <w:lang w:val="uk-UA"/>
    </w:rPr>
  </w:style>
  <w:style w:type="paragraph" w:styleId="a4">
    <w:name w:val="Normal (Web)"/>
    <w:basedOn w:val="a"/>
    <w:uiPriority w:val="99"/>
    <w:semiHidden/>
    <w:unhideWhenUsed/>
    <w:rsid w:val="002F25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2F2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1242">
      <w:bodyDiv w:val="1"/>
      <w:marLeft w:val="0"/>
      <w:marRight w:val="0"/>
      <w:marTop w:val="0"/>
      <w:marBottom w:val="0"/>
      <w:divBdr>
        <w:top w:val="none" w:sz="0" w:space="0" w:color="auto"/>
        <w:left w:val="none" w:sz="0" w:space="0" w:color="auto"/>
        <w:bottom w:val="none" w:sz="0" w:space="0" w:color="auto"/>
        <w:right w:val="none" w:sz="0" w:space="0" w:color="auto"/>
      </w:divBdr>
      <w:divsChild>
        <w:div w:id="1263486979">
          <w:marLeft w:val="0"/>
          <w:marRight w:val="0"/>
          <w:marTop w:val="0"/>
          <w:marBottom w:val="0"/>
          <w:divBdr>
            <w:top w:val="none" w:sz="0" w:space="0" w:color="auto"/>
            <w:left w:val="none" w:sz="0" w:space="0" w:color="auto"/>
            <w:bottom w:val="none" w:sz="0" w:space="0" w:color="auto"/>
            <w:right w:val="none" w:sz="0" w:space="0" w:color="auto"/>
          </w:divBdr>
        </w:div>
      </w:divsChild>
    </w:div>
    <w:div w:id="219634476">
      <w:bodyDiv w:val="1"/>
      <w:marLeft w:val="0"/>
      <w:marRight w:val="0"/>
      <w:marTop w:val="0"/>
      <w:marBottom w:val="0"/>
      <w:divBdr>
        <w:top w:val="none" w:sz="0" w:space="0" w:color="auto"/>
        <w:left w:val="none" w:sz="0" w:space="0" w:color="auto"/>
        <w:bottom w:val="none" w:sz="0" w:space="0" w:color="auto"/>
        <w:right w:val="none" w:sz="0" w:space="0" w:color="auto"/>
      </w:divBdr>
      <w:divsChild>
        <w:div w:id="1761490444">
          <w:marLeft w:val="0"/>
          <w:marRight w:val="0"/>
          <w:marTop w:val="180"/>
          <w:marBottom w:val="0"/>
          <w:divBdr>
            <w:top w:val="none" w:sz="0" w:space="0" w:color="auto"/>
            <w:left w:val="none" w:sz="0" w:space="0" w:color="auto"/>
            <w:bottom w:val="none" w:sz="0" w:space="0" w:color="auto"/>
            <w:right w:val="none" w:sz="0" w:space="0" w:color="auto"/>
          </w:divBdr>
        </w:div>
      </w:divsChild>
    </w:div>
    <w:div w:id="243540443">
      <w:bodyDiv w:val="1"/>
      <w:marLeft w:val="0"/>
      <w:marRight w:val="0"/>
      <w:marTop w:val="0"/>
      <w:marBottom w:val="0"/>
      <w:divBdr>
        <w:top w:val="none" w:sz="0" w:space="0" w:color="auto"/>
        <w:left w:val="none" w:sz="0" w:space="0" w:color="auto"/>
        <w:bottom w:val="none" w:sz="0" w:space="0" w:color="auto"/>
        <w:right w:val="none" w:sz="0" w:space="0" w:color="auto"/>
      </w:divBdr>
    </w:div>
    <w:div w:id="354158222">
      <w:bodyDiv w:val="1"/>
      <w:marLeft w:val="0"/>
      <w:marRight w:val="0"/>
      <w:marTop w:val="0"/>
      <w:marBottom w:val="0"/>
      <w:divBdr>
        <w:top w:val="none" w:sz="0" w:space="0" w:color="auto"/>
        <w:left w:val="none" w:sz="0" w:space="0" w:color="auto"/>
        <w:bottom w:val="none" w:sz="0" w:space="0" w:color="auto"/>
        <w:right w:val="none" w:sz="0" w:space="0" w:color="auto"/>
      </w:divBdr>
      <w:divsChild>
        <w:div w:id="1558662610">
          <w:marLeft w:val="0"/>
          <w:marRight w:val="0"/>
          <w:marTop w:val="180"/>
          <w:marBottom w:val="0"/>
          <w:divBdr>
            <w:top w:val="none" w:sz="0" w:space="0" w:color="auto"/>
            <w:left w:val="none" w:sz="0" w:space="0" w:color="auto"/>
            <w:bottom w:val="none" w:sz="0" w:space="0" w:color="auto"/>
            <w:right w:val="none" w:sz="0" w:space="0" w:color="auto"/>
          </w:divBdr>
        </w:div>
      </w:divsChild>
    </w:div>
    <w:div w:id="595019751">
      <w:bodyDiv w:val="1"/>
      <w:marLeft w:val="0"/>
      <w:marRight w:val="0"/>
      <w:marTop w:val="0"/>
      <w:marBottom w:val="0"/>
      <w:divBdr>
        <w:top w:val="none" w:sz="0" w:space="0" w:color="auto"/>
        <w:left w:val="none" w:sz="0" w:space="0" w:color="auto"/>
        <w:bottom w:val="none" w:sz="0" w:space="0" w:color="auto"/>
        <w:right w:val="none" w:sz="0" w:space="0" w:color="auto"/>
      </w:divBdr>
    </w:div>
    <w:div w:id="679700220">
      <w:bodyDiv w:val="1"/>
      <w:marLeft w:val="0"/>
      <w:marRight w:val="0"/>
      <w:marTop w:val="0"/>
      <w:marBottom w:val="0"/>
      <w:divBdr>
        <w:top w:val="none" w:sz="0" w:space="0" w:color="auto"/>
        <w:left w:val="none" w:sz="0" w:space="0" w:color="auto"/>
        <w:bottom w:val="none" w:sz="0" w:space="0" w:color="auto"/>
        <w:right w:val="none" w:sz="0" w:space="0" w:color="auto"/>
      </w:divBdr>
    </w:div>
    <w:div w:id="704643824">
      <w:bodyDiv w:val="1"/>
      <w:marLeft w:val="0"/>
      <w:marRight w:val="0"/>
      <w:marTop w:val="0"/>
      <w:marBottom w:val="0"/>
      <w:divBdr>
        <w:top w:val="none" w:sz="0" w:space="0" w:color="auto"/>
        <w:left w:val="none" w:sz="0" w:space="0" w:color="auto"/>
        <w:bottom w:val="none" w:sz="0" w:space="0" w:color="auto"/>
        <w:right w:val="none" w:sz="0" w:space="0" w:color="auto"/>
      </w:divBdr>
    </w:div>
    <w:div w:id="921373730">
      <w:bodyDiv w:val="1"/>
      <w:marLeft w:val="0"/>
      <w:marRight w:val="0"/>
      <w:marTop w:val="0"/>
      <w:marBottom w:val="0"/>
      <w:divBdr>
        <w:top w:val="none" w:sz="0" w:space="0" w:color="auto"/>
        <w:left w:val="none" w:sz="0" w:space="0" w:color="auto"/>
        <w:bottom w:val="none" w:sz="0" w:space="0" w:color="auto"/>
        <w:right w:val="none" w:sz="0" w:space="0" w:color="auto"/>
      </w:divBdr>
    </w:div>
    <w:div w:id="1051272954">
      <w:bodyDiv w:val="1"/>
      <w:marLeft w:val="0"/>
      <w:marRight w:val="0"/>
      <w:marTop w:val="0"/>
      <w:marBottom w:val="0"/>
      <w:divBdr>
        <w:top w:val="none" w:sz="0" w:space="0" w:color="auto"/>
        <w:left w:val="none" w:sz="0" w:space="0" w:color="auto"/>
        <w:bottom w:val="none" w:sz="0" w:space="0" w:color="auto"/>
        <w:right w:val="none" w:sz="0" w:space="0" w:color="auto"/>
      </w:divBdr>
    </w:div>
    <w:div w:id="1252740665">
      <w:bodyDiv w:val="1"/>
      <w:marLeft w:val="0"/>
      <w:marRight w:val="0"/>
      <w:marTop w:val="0"/>
      <w:marBottom w:val="0"/>
      <w:divBdr>
        <w:top w:val="none" w:sz="0" w:space="0" w:color="auto"/>
        <w:left w:val="none" w:sz="0" w:space="0" w:color="auto"/>
        <w:bottom w:val="none" w:sz="0" w:space="0" w:color="auto"/>
        <w:right w:val="none" w:sz="0" w:space="0" w:color="auto"/>
      </w:divBdr>
      <w:divsChild>
        <w:div w:id="192305676">
          <w:marLeft w:val="0"/>
          <w:marRight w:val="0"/>
          <w:marTop w:val="180"/>
          <w:marBottom w:val="0"/>
          <w:divBdr>
            <w:top w:val="none" w:sz="0" w:space="0" w:color="auto"/>
            <w:left w:val="none" w:sz="0" w:space="0" w:color="auto"/>
            <w:bottom w:val="none" w:sz="0" w:space="0" w:color="auto"/>
            <w:right w:val="none" w:sz="0" w:space="0" w:color="auto"/>
          </w:divBdr>
        </w:div>
      </w:divsChild>
    </w:div>
    <w:div w:id="1413310741">
      <w:bodyDiv w:val="1"/>
      <w:marLeft w:val="0"/>
      <w:marRight w:val="0"/>
      <w:marTop w:val="0"/>
      <w:marBottom w:val="0"/>
      <w:divBdr>
        <w:top w:val="none" w:sz="0" w:space="0" w:color="auto"/>
        <w:left w:val="none" w:sz="0" w:space="0" w:color="auto"/>
        <w:bottom w:val="none" w:sz="0" w:space="0" w:color="auto"/>
        <w:right w:val="none" w:sz="0" w:space="0" w:color="auto"/>
      </w:divBdr>
    </w:div>
    <w:div w:id="1731266376">
      <w:bodyDiv w:val="1"/>
      <w:marLeft w:val="0"/>
      <w:marRight w:val="0"/>
      <w:marTop w:val="0"/>
      <w:marBottom w:val="0"/>
      <w:divBdr>
        <w:top w:val="none" w:sz="0" w:space="0" w:color="auto"/>
        <w:left w:val="none" w:sz="0" w:space="0" w:color="auto"/>
        <w:bottom w:val="none" w:sz="0" w:space="0" w:color="auto"/>
        <w:right w:val="none" w:sz="0" w:space="0" w:color="auto"/>
      </w:divBdr>
    </w:div>
    <w:div w:id="1769931785">
      <w:bodyDiv w:val="1"/>
      <w:marLeft w:val="0"/>
      <w:marRight w:val="0"/>
      <w:marTop w:val="0"/>
      <w:marBottom w:val="0"/>
      <w:divBdr>
        <w:top w:val="none" w:sz="0" w:space="0" w:color="auto"/>
        <w:left w:val="none" w:sz="0" w:space="0" w:color="auto"/>
        <w:bottom w:val="none" w:sz="0" w:space="0" w:color="auto"/>
        <w:right w:val="none" w:sz="0" w:space="0" w:color="auto"/>
      </w:divBdr>
      <w:divsChild>
        <w:div w:id="685866251">
          <w:marLeft w:val="0"/>
          <w:marRight w:val="0"/>
          <w:marTop w:val="180"/>
          <w:marBottom w:val="0"/>
          <w:divBdr>
            <w:top w:val="none" w:sz="0" w:space="0" w:color="auto"/>
            <w:left w:val="none" w:sz="0" w:space="0" w:color="auto"/>
            <w:bottom w:val="none" w:sz="0" w:space="0" w:color="auto"/>
            <w:right w:val="none" w:sz="0" w:space="0" w:color="auto"/>
          </w:divBdr>
        </w:div>
      </w:divsChild>
    </w:div>
    <w:div w:id="2084788948">
      <w:bodyDiv w:val="1"/>
      <w:marLeft w:val="0"/>
      <w:marRight w:val="0"/>
      <w:marTop w:val="0"/>
      <w:marBottom w:val="0"/>
      <w:divBdr>
        <w:top w:val="none" w:sz="0" w:space="0" w:color="auto"/>
        <w:left w:val="none" w:sz="0" w:space="0" w:color="auto"/>
        <w:bottom w:val="none" w:sz="0" w:space="0" w:color="auto"/>
        <w:right w:val="none" w:sz="0" w:space="0" w:color="auto"/>
      </w:divBdr>
      <w:divsChild>
        <w:div w:id="5416205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2025-06-28T20:21:00Z</dcterms:created>
  <dcterms:modified xsi:type="dcterms:W3CDTF">2025-06-28T20:50:00Z</dcterms:modified>
</cp:coreProperties>
</file>